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3F" w:rsidRPr="00922103" w:rsidRDefault="00FC183F" w:rsidP="00CF62E6">
      <w:pPr>
        <w:pStyle w:val="a3"/>
        <w:tabs>
          <w:tab w:val="num" w:pos="720"/>
        </w:tabs>
        <w:snapToGrid w:val="0"/>
        <w:spacing w:line="360" w:lineRule="auto"/>
        <w:jc w:val="center"/>
        <w:textDirection w:val="lrTbV"/>
        <w:rPr>
          <w:rFonts w:ascii="標楷體" w:eastAsia="標楷體" w:hAnsi="標楷體"/>
          <w:b/>
          <w:bCs/>
          <w:color w:val="000000"/>
          <w:sz w:val="28"/>
        </w:rPr>
      </w:pPr>
      <w:r w:rsidRPr="00922103">
        <w:rPr>
          <w:rFonts w:ascii="標楷體" w:eastAsia="標楷體" w:hAnsi="標楷體" w:hint="eastAsia"/>
          <w:b/>
          <w:bCs/>
          <w:color w:val="000000"/>
          <w:sz w:val="28"/>
        </w:rPr>
        <w:t>國家圖書館</w:t>
      </w:r>
      <w:proofErr w:type="gramStart"/>
      <w:r w:rsidRPr="00922103">
        <w:rPr>
          <w:rFonts w:ascii="標楷體" w:eastAsia="標楷體" w:hAnsi="標楷體" w:hint="eastAsia"/>
          <w:b/>
          <w:bCs/>
          <w:color w:val="000000"/>
          <w:sz w:val="28"/>
        </w:rPr>
        <w:t>106</w:t>
      </w:r>
      <w:proofErr w:type="gramEnd"/>
      <w:r w:rsidRPr="00922103">
        <w:rPr>
          <w:rFonts w:ascii="標楷體" w:eastAsia="標楷體" w:hAnsi="標楷體" w:hint="eastAsia"/>
          <w:b/>
          <w:bCs/>
          <w:color w:val="000000"/>
          <w:sz w:val="28"/>
        </w:rPr>
        <w:t>年度施政目標與重點</w:t>
      </w:r>
    </w:p>
    <w:p w:rsidR="00FC183F" w:rsidRPr="00FC183F" w:rsidRDefault="00FC183F" w:rsidP="0069549F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依「國家圖書館組織法」第一條，本館肩負徵集、整理及典藏全國圖書資訊，弘揚學術，研究、推動及輔導全國各類圖書館發展之任務；</w:t>
      </w:r>
      <w:proofErr w:type="gramStart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proofErr w:type="gramEnd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此，特別</w:t>
      </w:r>
      <w:proofErr w:type="gramStart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盱</w:t>
      </w:r>
      <w:proofErr w:type="gramEnd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衡全球圖書資訊專業發展趨勢，訂定「成為國家文化知識及全球華文資源的保存與服務中心。」之施政願景，以及「打造國家圖書館成為文化、社會、經濟、科技的影響力量」、「強化全國圖書館服務，成為知識經濟時代，全民的學習、生活中心及提升國家競爭力的重要力量」、「運用豐富的漢學資源、臺灣學資料及中文館藏，進行國際交流與國際合作，成為華文世界舉足輕重的圖書館」、「推動全國閱讀風氣、促進民眾養成良好閱讀習慣，並具備良好閱讀能力」、「推行圖書館社會價值運動，帶領民眾重新認識新時代圖書館功能和價值」、「推動全國圖書館振興運動，推動公共圖書館建設，充實各類型圖書館館藏及提昇服務水準」等6項策略方向，實踐本館卓越化、專業化、數位化、國際化、多元化、人性化之經營理念，提供貼心創新的讀者服務，以提升全國民眾之幸福力、知識力、文化力、創造力、閱讀力、專業力及親和力，落實本館既定任務並引領全國圖書館拓展黃金十年新藍圖。</w:t>
      </w:r>
    </w:p>
    <w:p w:rsidR="00FC183F" w:rsidRPr="00FC183F" w:rsidRDefault="00FC183F" w:rsidP="0069549F">
      <w:pPr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依據行政院、教育部年度施政方針，配合本館中程施政計畫及核定預算額度，</w:t>
      </w:r>
      <w:proofErr w:type="gramStart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並酌衡當前</w:t>
      </w:r>
      <w:proofErr w:type="gramEnd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社會狀況及本館未來發展需要，編訂</w:t>
      </w:r>
      <w:proofErr w:type="gramStart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proofErr w:type="gramEnd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年度施政計畫，其目標與重點如次：</w:t>
      </w:r>
    </w:p>
    <w:p w:rsidR="00FC183F" w:rsidRPr="00FC183F" w:rsidRDefault="00FC183F" w:rsidP="0069549F">
      <w:pPr>
        <w:spacing w:line="400" w:lineRule="exact"/>
        <w:ind w:leftChars="100" w:left="520" w:hangingChars="100" w:hanging="2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1.促進館藏發展及書目品質：依法徵集、組織中外文圖書、期刊及各類型圖書資源，成為全國圖書資源處理及提供服務中心；辦理</w:t>
      </w:r>
      <w:r w:rsidRPr="00FC183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臺灣即將出版新書</w:t>
      </w: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國際標準</w:t>
      </w:r>
      <w:proofErr w:type="gramStart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書號編配</w:t>
      </w:r>
      <w:proofErr w:type="gramEnd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FC183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出版品預行編目</w:t>
      </w: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，整理組織出版圖書資訊，整合書目網路資源合作，推動中文書目國際化，增進書目共享目標。</w:t>
      </w:r>
    </w:p>
    <w:p w:rsidR="00FC183F" w:rsidRPr="00FC183F" w:rsidRDefault="00FC183F" w:rsidP="0069549F">
      <w:pPr>
        <w:spacing w:line="400" w:lineRule="exact"/>
        <w:ind w:leftChars="100" w:left="520" w:hangingChars="100" w:hanging="2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2.推動知識服務與典藏加值：提供讀者閱覽、諮詢及知識加值服務，加強人性化、客制化讀者服務；配合社會發展脈動，主動辦理知識推廣、提供主題資訊資源服務措施，落實民眾終身學習之目標。</w:t>
      </w:r>
    </w:p>
    <w:p w:rsidR="00FC183F" w:rsidRPr="00FC183F" w:rsidRDefault="00FC183F" w:rsidP="0069549F">
      <w:pPr>
        <w:spacing w:line="400" w:lineRule="exact"/>
        <w:ind w:leftChars="100" w:left="520" w:hangingChars="100" w:hanging="2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3.強化特藏文獻典藏與服務：加強善本特藏之蒐集與維護，持續推動國內外數位典藏合作計畫，共同建構古籍文獻資料庫，並有效行銷典藏之特藏文獻，增進華文寶藏之利用效益。</w:t>
      </w:r>
    </w:p>
    <w:p w:rsidR="00FC183F" w:rsidRPr="00FC183F" w:rsidRDefault="00FC183F" w:rsidP="0069549F">
      <w:pPr>
        <w:spacing w:line="400" w:lineRule="exact"/>
        <w:ind w:leftChars="100" w:left="520" w:hangingChars="100" w:hanging="2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4.建設數位知識系統及服務：整合並優化本館入口網站及各類資訊資源平</w:t>
      </w:r>
      <w:proofErr w:type="gramStart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，應用新穎科技技術，創新服務功能以強化新知傳播與知識服務。</w:t>
      </w:r>
    </w:p>
    <w:p w:rsidR="00FC183F" w:rsidRPr="00FC183F" w:rsidRDefault="00FC183F" w:rsidP="0069549F">
      <w:pPr>
        <w:spacing w:line="400" w:lineRule="exact"/>
        <w:ind w:leftChars="100" w:left="520" w:hangingChars="100" w:hanging="2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5.促進全國圖書館事業發展：建構完整之圖書館服務體系，</w:t>
      </w:r>
      <w:proofErr w:type="gramStart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訂圖書館作業規範標準及指南，辦理全國圖書館事業之調查統計，加強圖書館專業人員培育，增進全民閱讀素養。</w:t>
      </w:r>
    </w:p>
    <w:p w:rsidR="00FC183F" w:rsidRPr="00FC183F" w:rsidRDefault="00FC183F" w:rsidP="0069549F">
      <w:pPr>
        <w:spacing w:line="400" w:lineRule="exact"/>
        <w:ind w:leftChars="100" w:left="520" w:hangingChars="100" w:hanging="2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6.促進國際合作與交流發展：提升國際合作交流層面，積極參與國際文教活動，強化國際交換書刊品質，促進中文資料之利用，拓展臺灣學術成果及國際影響力。</w:t>
      </w:r>
    </w:p>
    <w:p w:rsidR="00FC183F" w:rsidRPr="00FC183F" w:rsidRDefault="00FC183F" w:rsidP="0069549F">
      <w:pPr>
        <w:spacing w:line="400" w:lineRule="exact"/>
        <w:ind w:leftChars="100" w:left="520" w:hangingChars="100" w:hanging="2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7.行政管理專業化及優質化：強化實體館舍建築設備之養護，提升典藏及閱覽空間之機能，規劃興建新館及南部分館，期能澈底解決館藏空間不足之長期問題，以及打造臺灣指標性圖書資訊競爭力之建築。</w:t>
      </w:r>
    </w:p>
    <w:p w:rsidR="00FC183F" w:rsidRPr="00B15778" w:rsidRDefault="00FC183F" w:rsidP="0069549F">
      <w:pPr>
        <w:spacing w:line="400" w:lineRule="exact"/>
        <w:ind w:leftChars="100" w:left="520" w:hangingChars="100" w:hanging="280"/>
        <w:jc w:val="both"/>
        <w:rPr>
          <w:rFonts w:ascii="新細明體" w:hAnsi="新細明體" w:hint="eastAsia"/>
          <w:color w:val="000000"/>
          <w:sz w:val="22"/>
          <w:szCs w:val="22"/>
        </w:rPr>
      </w:pPr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8.推動國內外漢學研究發展：蒐集海外漢學研究圖書資訊，報導漢學研究動態，出版漢學研究專業書刊，獎助外籍學人來</w:t>
      </w:r>
      <w:proofErr w:type="gramStart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FC183F">
        <w:rPr>
          <w:rFonts w:ascii="標楷體" w:eastAsia="標楷體" w:hAnsi="標楷體" w:hint="eastAsia"/>
          <w:color w:val="000000" w:themeColor="text1"/>
          <w:sz w:val="28"/>
          <w:szCs w:val="28"/>
        </w:rPr>
        <w:t>研究，推動國際漢學研究交流。</w:t>
      </w:r>
    </w:p>
    <w:p w:rsidR="00FC183F" w:rsidRPr="00FC183F" w:rsidRDefault="00FC183F"/>
    <w:p w:rsidR="00FC183F" w:rsidRDefault="00FC183F">
      <w:bookmarkStart w:id="0" w:name="_GoBack"/>
      <w:bookmarkEnd w:id="0"/>
    </w:p>
    <w:p w:rsidR="00FC183F" w:rsidRDefault="00FC183F"/>
    <w:p w:rsidR="00FC183F" w:rsidRDefault="00FC183F"/>
    <w:p w:rsidR="00FC183F" w:rsidRDefault="00FC183F"/>
    <w:p w:rsidR="00FC183F" w:rsidRPr="00FC183F" w:rsidRDefault="00FC183F">
      <w:pPr>
        <w:rPr>
          <w:rFonts w:hint="eastAsia"/>
        </w:rPr>
      </w:pPr>
    </w:p>
    <w:sectPr w:rsidR="00FC183F" w:rsidRPr="00FC183F" w:rsidSect="00307F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CA" w:rsidRDefault="00C644CA" w:rsidP="00307FDB">
      <w:r>
        <w:separator/>
      </w:r>
    </w:p>
  </w:endnote>
  <w:endnote w:type="continuationSeparator" w:id="0">
    <w:p w:rsidR="00C644CA" w:rsidRDefault="00C644CA" w:rsidP="0030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770292"/>
      <w:docPartObj>
        <w:docPartGallery w:val="Page Numbers (Bottom of Page)"/>
        <w:docPartUnique/>
      </w:docPartObj>
    </w:sdtPr>
    <w:sdtEndPr/>
    <w:sdtContent>
      <w:p w:rsidR="00307FDB" w:rsidRDefault="00307FDB" w:rsidP="00307F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49F" w:rsidRPr="0069549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CA" w:rsidRDefault="00C644CA" w:rsidP="00307FDB">
      <w:r>
        <w:separator/>
      </w:r>
    </w:p>
  </w:footnote>
  <w:footnote w:type="continuationSeparator" w:id="0">
    <w:p w:rsidR="00C644CA" w:rsidRDefault="00C644CA" w:rsidP="0030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C5"/>
    <w:rsid w:val="000714C5"/>
    <w:rsid w:val="001545F0"/>
    <w:rsid w:val="00307FDB"/>
    <w:rsid w:val="004A6454"/>
    <w:rsid w:val="005B4683"/>
    <w:rsid w:val="005E34F9"/>
    <w:rsid w:val="0069549F"/>
    <w:rsid w:val="0088165D"/>
    <w:rsid w:val="00922103"/>
    <w:rsid w:val="009400AA"/>
    <w:rsid w:val="00C644CA"/>
    <w:rsid w:val="00CF62E6"/>
    <w:rsid w:val="00D51511"/>
    <w:rsid w:val="00DF680A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2FAC4"/>
  <w15:docId w15:val="{85FB4742-DF5D-444D-A0A2-B44885E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E34F9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semiHidden/>
    <w:rsid w:val="005E34F9"/>
    <w:rPr>
      <w:rFonts w:ascii="細明體" w:eastAsia="細明體" w:hAnsi="Courier New" w:cs="Times New Roman"/>
      <w:szCs w:val="20"/>
    </w:rPr>
  </w:style>
  <w:style w:type="character" w:customStyle="1" w:styleId="c16h1">
    <w:name w:val="c16h1"/>
    <w:rsid w:val="005E34F9"/>
    <w:rPr>
      <w:color w:val="260E00"/>
      <w:sz w:val="24"/>
      <w:szCs w:val="24"/>
    </w:rPr>
  </w:style>
  <w:style w:type="character" w:styleId="a5">
    <w:name w:val="Strong"/>
    <w:basedOn w:val="a0"/>
    <w:qFormat/>
    <w:rsid w:val="005E34F9"/>
    <w:rPr>
      <w:b/>
      <w:bCs/>
    </w:rPr>
  </w:style>
  <w:style w:type="paragraph" w:styleId="a6">
    <w:name w:val="header"/>
    <w:basedOn w:val="a"/>
    <w:link w:val="a7"/>
    <w:uiPriority w:val="99"/>
    <w:unhideWhenUsed/>
    <w:rsid w:val="00307F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07F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7F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07F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liou</dc:creator>
  <cp:lastModifiedBy>ncluser</cp:lastModifiedBy>
  <cp:revision>5</cp:revision>
  <cp:lastPrinted>2016-03-17T03:01:00Z</cp:lastPrinted>
  <dcterms:created xsi:type="dcterms:W3CDTF">2017-03-03T03:58:00Z</dcterms:created>
  <dcterms:modified xsi:type="dcterms:W3CDTF">2017-03-03T04:32:00Z</dcterms:modified>
</cp:coreProperties>
</file>