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4D" w:rsidRDefault="00EC2A4D" w:rsidP="00EC2A4D">
      <w:pPr>
        <w:snapToGrid w:val="0"/>
        <w:spacing w:afterLines="50" w:after="180"/>
        <w:jc w:val="center"/>
      </w:pPr>
      <w:r w:rsidRPr="00EC2A4D">
        <w:rPr>
          <w:rFonts w:ascii="Times New Roman" w:eastAsia="標楷體" w:hAnsi="Times New Roman" w:cs="Times New Roman"/>
          <w:b/>
          <w:bCs/>
          <w:sz w:val="28"/>
          <w:szCs w:val="24"/>
        </w:rPr>
        <w:t>國家圖書館「臺灣漢學資源中心」</w:t>
      </w:r>
      <w:r w:rsidRPr="00EC2A4D">
        <w:rPr>
          <w:rFonts w:ascii="Times New Roman" w:eastAsia="標楷體" w:hAnsi="Times New Roman" w:cs="Times New Roman"/>
          <w:b/>
          <w:bCs/>
          <w:sz w:val="28"/>
          <w:szCs w:val="24"/>
        </w:rPr>
        <w:t>37</w:t>
      </w:r>
      <w:r w:rsidRPr="00EC2A4D">
        <w:rPr>
          <w:rFonts w:ascii="Times New Roman" w:eastAsia="標楷體" w:hAnsi="Times New Roman" w:cs="Times New Roman"/>
          <w:b/>
          <w:bCs/>
          <w:sz w:val="28"/>
          <w:szCs w:val="24"/>
        </w:rPr>
        <w:t>個合作據點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977"/>
        <w:gridCol w:w="5803"/>
      </w:tblGrid>
      <w:tr w:rsidR="00CA246F" w:rsidRPr="00EC2A4D" w:rsidTr="00067C37">
        <w:trPr>
          <w:trHeight w:val="548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246F" w:rsidRPr="00EC2A4D" w:rsidRDefault="00CA246F" w:rsidP="00EC2A4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0" w:name="_GoBack"/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246F" w:rsidRPr="00EC2A4D" w:rsidRDefault="00CA246F" w:rsidP="00EC2A4D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szCs w:val="24"/>
              </w:rPr>
              <w:t>學校／圖書館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A246F" w:rsidRPr="00EC2A4D" w:rsidRDefault="00CA246F" w:rsidP="00EC2A4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szCs w:val="24"/>
              </w:rPr>
              <w:t>學校／圖書館英文名稱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德國萊比錫大學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Leipzig University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匈牙利科學院圖書館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Library and Information Centre of the Hungarian Academy of Sciences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拉脫維亞國家圖書館及拉脫維亞大學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National Library of Latvia and University of Latvia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馬來西亞拉曼大學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Universiti</w:t>
            </w:r>
            <w:proofErr w:type="spellEnd"/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Tunku</w:t>
            </w:r>
            <w:proofErr w:type="spellEnd"/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Abdul Rahman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韓國延世大學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Yonsei University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波蘭亞當密坎凱維奇大學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Adam Mickiewicz University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斯洛維尼亞盧布亞納大學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University of Ljubljana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加拿大多倫多大學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University of Toronto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德國巴伐利亞邦立圖書館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Bavarian State Library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日本京都大學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Kyoto University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馬來西亞馬來亞大學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University of Malaya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瑞士蘇黎世大學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University of Zurich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美國西雅圖華盛頓大學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University of Washington Libraries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泰國朱拉隆功大學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Chulalongkorn University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義大利羅馬大學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Sapienza University of Rome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波蘭亞捷隆大學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Jagiellonian University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荷蘭萊頓大學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Leiden University Libraries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英國愛丁堡大學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University of Edinburgh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19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越南胡志明市國家大學社會科學與人文大學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University of Social Sciences and Humanities, Vietnam National University—Ho Chi Minh City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比利時根特大學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Ghent University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立陶宛威爾紐斯大學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Vilnius University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22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美國加州大學洛杉磯分校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University of California, Los Angeles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23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美國伊利諾大學香檳分校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University of Illinois at Urbana–Champaign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24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美國德州大學奧斯汀分校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University of Texas at Austin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英國倫敦大學亞非學院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University of London SOAS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26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捷克科學院亞非研究所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Oriental Institute of the Academy of Sciences of the Czech Republic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27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丹麥哥本哈根大學北歐亞洲研究中心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Nordic Institute of Asian Studies, University of Copenhagen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28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義大利威尼斯大學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Cafoscari</w:t>
            </w:r>
            <w:proofErr w:type="spellEnd"/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University of Venice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29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法國里昂第三大學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Jean Moulin University Lyon 3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英國牛津大學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University of Oxford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日本東京大學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University of Tokyo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32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俄羅斯科學院東方研究所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Institute of Oriental Studies, Russian Academy of Sciences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33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韓國首爾大學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Seoul National University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34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蒙古國立大學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National University of Mongolia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35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以色列台拉維夫大學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Tel Aviv University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36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澳洲國立大學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EC2A4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Australian National University</w:t>
            </w:r>
          </w:p>
        </w:tc>
      </w:tr>
      <w:tr w:rsidR="00CA246F" w:rsidRPr="00EC2A4D" w:rsidTr="00067C37">
        <w:trPr>
          <w:trHeight w:val="690"/>
          <w:jc w:val="center"/>
        </w:trPr>
        <w:tc>
          <w:tcPr>
            <w:tcW w:w="7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7A045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37</w:t>
            </w:r>
          </w:p>
        </w:tc>
        <w:tc>
          <w:tcPr>
            <w:tcW w:w="29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法國法蘭西科學院</w:t>
            </w:r>
          </w:p>
        </w:tc>
        <w:tc>
          <w:tcPr>
            <w:tcW w:w="58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46F" w:rsidRPr="00EC2A4D" w:rsidRDefault="00CA246F" w:rsidP="00CA24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Collè</w:t>
            </w:r>
            <w:proofErr w:type="spellStart"/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>ge</w:t>
            </w:r>
            <w:proofErr w:type="spellEnd"/>
            <w:r w:rsidRPr="00EC2A4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de France</w:t>
            </w:r>
          </w:p>
        </w:tc>
      </w:tr>
      <w:bookmarkEnd w:id="0"/>
    </w:tbl>
    <w:p w:rsidR="0013214D" w:rsidRPr="00EC2A4D" w:rsidRDefault="005B1750">
      <w:pPr>
        <w:rPr>
          <w:rFonts w:ascii="Times New Roman" w:eastAsia="標楷體" w:hAnsi="Times New Roman" w:cs="Times New Roman"/>
          <w:szCs w:val="24"/>
        </w:rPr>
      </w:pPr>
    </w:p>
    <w:sectPr w:rsidR="0013214D" w:rsidRPr="00EC2A4D" w:rsidSect="00EC2A4D">
      <w:pgSz w:w="11906" w:h="16838"/>
      <w:pgMar w:top="1440" w:right="1797" w:bottom="1440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750" w:rsidRDefault="005B1750" w:rsidP="0064574D">
      <w:r>
        <w:separator/>
      </w:r>
    </w:p>
  </w:endnote>
  <w:endnote w:type="continuationSeparator" w:id="0">
    <w:p w:rsidR="005B1750" w:rsidRDefault="005B1750" w:rsidP="0064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750" w:rsidRDefault="005B1750" w:rsidP="0064574D">
      <w:r>
        <w:separator/>
      </w:r>
    </w:p>
  </w:footnote>
  <w:footnote w:type="continuationSeparator" w:id="0">
    <w:p w:rsidR="005B1750" w:rsidRDefault="005B1750" w:rsidP="00645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6F"/>
    <w:rsid w:val="00067C37"/>
    <w:rsid w:val="000D043D"/>
    <w:rsid w:val="00117E57"/>
    <w:rsid w:val="0030641D"/>
    <w:rsid w:val="00475EC4"/>
    <w:rsid w:val="00582871"/>
    <w:rsid w:val="005B1750"/>
    <w:rsid w:val="0064574D"/>
    <w:rsid w:val="007A0458"/>
    <w:rsid w:val="0082056A"/>
    <w:rsid w:val="00CA246F"/>
    <w:rsid w:val="00DE3445"/>
    <w:rsid w:val="00E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C175"/>
  <w15:chartTrackingRefBased/>
  <w15:docId w15:val="{50287D7B-F26F-4244-B1F9-C1621430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7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7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ncluser</dc:creator>
  <cp:keywords/>
  <dc:description/>
  <cp:lastModifiedBy>tang@ncl.edu.tw</cp:lastModifiedBy>
  <cp:revision>8</cp:revision>
  <cp:lastPrinted>2021-09-14T01:34:00Z</cp:lastPrinted>
  <dcterms:created xsi:type="dcterms:W3CDTF">2021-09-14T01:23:00Z</dcterms:created>
  <dcterms:modified xsi:type="dcterms:W3CDTF">2021-09-14T01:39:00Z</dcterms:modified>
</cp:coreProperties>
</file>