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90948" w14:textId="2A02FC64" w:rsidR="0035742D" w:rsidRPr="00C97A99" w:rsidRDefault="0035742D" w:rsidP="00B928A3">
      <w:pPr>
        <w:pStyle w:val="a7"/>
        <w:tabs>
          <w:tab w:val="num" w:pos="720"/>
        </w:tabs>
        <w:snapToGrid w:val="0"/>
        <w:spacing w:line="500" w:lineRule="exact"/>
        <w:jc w:val="both"/>
        <w:rPr>
          <w:rFonts w:ascii="標楷體" w:eastAsia="標楷體" w:hAnsi="標楷體"/>
          <w:bCs/>
          <w:color w:val="000000" w:themeColor="text1"/>
          <w:sz w:val="28"/>
        </w:rPr>
      </w:pPr>
      <w:r w:rsidRPr="00C97A99">
        <w:rPr>
          <w:rFonts w:ascii="標楷體" w:eastAsia="標楷體" w:hAnsi="標楷體" w:hint="eastAsia"/>
          <w:bCs/>
          <w:color w:val="000000" w:themeColor="text1"/>
          <w:sz w:val="28"/>
        </w:rPr>
        <w:t>一、現行</w:t>
      </w:r>
      <w:r w:rsidRPr="00C97A99">
        <w:rPr>
          <w:rFonts w:ascii="標楷體" w:eastAsia="標楷體" w:hAnsi="標楷體" w:hint="eastAsia"/>
          <w:bCs/>
          <w:color w:val="000000" w:themeColor="text1"/>
          <w:spacing w:val="6"/>
          <w:sz w:val="28"/>
        </w:rPr>
        <w:t>法定</w:t>
      </w:r>
      <w:r w:rsidRPr="00C97A99">
        <w:rPr>
          <w:rFonts w:ascii="標楷體" w:eastAsia="標楷體" w:hAnsi="標楷體" w:hint="eastAsia"/>
          <w:bCs/>
          <w:color w:val="000000" w:themeColor="text1"/>
          <w:sz w:val="28"/>
        </w:rPr>
        <w:t>職掌</w:t>
      </w:r>
    </w:p>
    <w:p w14:paraId="37E5E0C1" w14:textId="77777777" w:rsidR="0035742D" w:rsidRPr="00C97A99" w:rsidRDefault="0035742D" w:rsidP="00B928A3">
      <w:pPr>
        <w:pStyle w:val="a7"/>
        <w:snapToGrid w:val="0"/>
        <w:spacing w:line="500" w:lineRule="exact"/>
        <w:ind w:left="765" w:hanging="765"/>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rPr>
        <w:t>(一)機關</w:t>
      </w:r>
      <w:r w:rsidRPr="00C97A99">
        <w:rPr>
          <w:rFonts w:ascii="標楷體" w:eastAsia="標楷體" w:hAnsi="標楷體" w:hint="eastAsia"/>
          <w:color w:val="000000" w:themeColor="text1"/>
          <w:spacing w:val="6"/>
          <w:sz w:val="28"/>
          <w:szCs w:val="28"/>
        </w:rPr>
        <w:t>主要職掌</w:t>
      </w:r>
    </w:p>
    <w:p w14:paraId="08EC1E8A" w14:textId="77777777" w:rsidR="0035742D" w:rsidRPr="00C97A99" w:rsidRDefault="0035742D" w:rsidP="00B928A3">
      <w:pPr>
        <w:pStyle w:val="a7"/>
        <w:snapToGrid w:val="0"/>
        <w:spacing w:line="500" w:lineRule="exact"/>
        <w:ind w:left="584" w:hangingChars="200" w:hanging="584"/>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 xml:space="preserve">　　</w:t>
      </w:r>
      <w:r w:rsidRPr="00C97A99">
        <w:rPr>
          <w:rFonts w:ascii="標楷體" w:eastAsia="標楷體" w:hAnsi="標楷體"/>
          <w:color w:val="000000" w:themeColor="text1"/>
          <w:spacing w:val="6"/>
          <w:sz w:val="28"/>
          <w:szCs w:val="28"/>
        </w:rPr>
        <w:t>國家圖書館（以下簡稱本館）隸屬於教育部，掌理關於圖書資料之蒐集、編藏、考訂、參考、閱覽、出版品國際交換、全國圖書館事業之研究發展與輔導等事宜。</w:t>
      </w:r>
    </w:p>
    <w:p w14:paraId="655C401D" w14:textId="77777777" w:rsidR="0035742D" w:rsidRPr="00C97A99" w:rsidRDefault="0035742D" w:rsidP="00B928A3">
      <w:pPr>
        <w:pStyle w:val="a7"/>
        <w:snapToGrid w:val="0"/>
        <w:spacing w:line="500" w:lineRule="exact"/>
        <w:ind w:left="765" w:hanging="765"/>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pacing w:val="6"/>
          <w:sz w:val="28"/>
          <w:szCs w:val="28"/>
        </w:rPr>
        <w:t>(二)</w:t>
      </w:r>
      <w:r w:rsidR="00AC4FAB" w:rsidRPr="00C97A99">
        <w:rPr>
          <w:rFonts w:ascii="標楷體" w:eastAsia="標楷體" w:hAnsi="標楷體" w:hint="eastAsia"/>
          <w:color w:val="000000" w:themeColor="text1"/>
          <w:sz w:val="28"/>
          <w:szCs w:val="28"/>
        </w:rPr>
        <w:t>內部分層業務</w:t>
      </w:r>
    </w:p>
    <w:p w14:paraId="41261E21"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圖書館事業發展組：全國各類圖書館輔導、調查統計、規範標準及圖書館專業人員訓練之規劃、研訂與推廣事宜。</w:t>
      </w:r>
    </w:p>
    <w:p w14:paraId="6E5EBF76"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館藏發展及書目管理組：圖書資料之徵集、選購、分類、編目、書目技術規範修訂及推廣等事項。</w:t>
      </w:r>
    </w:p>
    <w:p w14:paraId="43E40C26"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知識服務組：圖書館知識服務及館際合作之規劃、協調、督導與推動執行；並辦理期刊文獻閱覽、典藏、整理及文獻傳遞等事項。</w:t>
      </w:r>
    </w:p>
    <w:p w14:paraId="1EB2F86E"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特藏文獻組：國家珍貴圖書文獻保存政策及作業之規劃、協調、督導與推動執行。</w:t>
      </w:r>
    </w:p>
    <w:p w14:paraId="52F159A5"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數位知識系統組：圖書資源數位化典藏、資訊服務政策及作業之規劃、協調、督導與推動執行。</w:t>
      </w:r>
    </w:p>
    <w:p w14:paraId="1008E5F0"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國際合作組：國際出版品交換及國際圖書資訊館際合作交流之規劃、協調與推動執行。</w:t>
      </w:r>
    </w:p>
    <w:p w14:paraId="4069D73E"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秘書室：文書、庶務、出納、營繕及不屬其他單位事項。</w:t>
      </w:r>
    </w:p>
    <w:p w14:paraId="37734210"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人事室：辦理人事管理事項。</w:t>
      </w:r>
    </w:p>
    <w:p w14:paraId="5BBA1FCD"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rPr>
      </w:pPr>
      <w:r w:rsidRPr="00C97A99">
        <w:rPr>
          <w:rFonts w:ascii="標楷體" w:eastAsia="標楷體" w:hAnsi="標楷體" w:hint="eastAsia"/>
          <w:color w:val="000000" w:themeColor="text1"/>
          <w:spacing w:val="6"/>
          <w:sz w:val="28"/>
          <w:szCs w:val="28"/>
        </w:rPr>
        <w:t>政風室：辦理政風事項。</w:t>
      </w:r>
    </w:p>
    <w:p w14:paraId="0E62D9F6"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主計室：辦理歲計、會計及統計事項。</w:t>
      </w:r>
    </w:p>
    <w:p w14:paraId="015067B8"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南部分館(含國家聯合典藏中心)：南部分館</w:t>
      </w:r>
      <w:r w:rsidRPr="00C97A99">
        <w:rPr>
          <w:rFonts w:ascii="標楷體" w:eastAsia="標楷體" w:hint="eastAsia"/>
          <w:snapToGrid w:val="0"/>
          <w:color w:val="000000" w:themeColor="text1"/>
          <w:sz w:val="28"/>
          <w:szCs w:val="28"/>
        </w:rPr>
        <w:t>館藏發展、圖書資料典藏、特藏文獻保存修復、臺灣兒童及青少年文學文獻、圖書資訊服務創新育成、臺灣出版產業相關典藏品、國家聯合典藏合作發展、圖書</w:t>
      </w:r>
      <w:r w:rsidRPr="00C97A99">
        <w:rPr>
          <w:rFonts w:ascii="標楷體" w:eastAsia="標楷體" w:hint="eastAsia"/>
          <w:snapToGrid w:val="0"/>
          <w:color w:val="000000" w:themeColor="text1"/>
          <w:sz w:val="28"/>
          <w:szCs w:val="28"/>
        </w:rPr>
        <w:lastRenderedPageBreak/>
        <w:t>資源數位物件之保存、展示、規劃與執行，及上開各項讀者服務。</w:t>
      </w:r>
    </w:p>
    <w:p w14:paraId="04A7BDE9"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漢學研究中心：漢學學術研究合作交流之規劃、協調及推動執行。</w:t>
      </w:r>
    </w:p>
    <w:p w14:paraId="322D52BD"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國際標準書號中心：</w:t>
      </w:r>
      <w:r w:rsidRPr="00C97A99">
        <w:rPr>
          <w:rFonts w:ascii="標楷體" w:eastAsia="標楷體" w:hAnsi="標楷體"/>
          <w:color w:val="000000" w:themeColor="text1"/>
          <w:spacing w:val="6"/>
          <w:sz w:val="28"/>
          <w:szCs w:val="28"/>
        </w:rPr>
        <w:t>各類型媒體國際標準編碼與出版品預行編目作業之規劃、研擬及推廣。</w:t>
      </w:r>
    </w:p>
    <w:p w14:paraId="0FCBD963"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書目資訊中心：國內外書目網路合作資源建置之規劃、協調及推動執行。</w:t>
      </w:r>
    </w:p>
    <w:p w14:paraId="1A5F7269" w14:textId="77777777" w:rsidR="005963FF" w:rsidRPr="00C97A99" w:rsidRDefault="005963FF" w:rsidP="005963FF">
      <w:pPr>
        <w:pStyle w:val="a7"/>
        <w:numPr>
          <w:ilvl w:val="0"/>
          <w:numId w:val="30"/>
        </w:numPr>
        <w:snapToGrid w:val="0"/>
        <w:spacing w:line="500" w:lineRule="exact"/>
        <w:jc w:val="both"/>
        <w:rPr>
          <w:rFonts w:ascii="標楷體" w:eastAsia="標楷體" w:hAnsi="標楷體"/>
          <w:color w:val="000000" w:themeColor="text1"/>
          <w:spacing w:val="6"/>
          <w:sz w:val="28"/>
          <w:szCs w:val="28"/>
        </w:rPr>
      </w:pPr>
      <w:r w:rsidRPr="00C97A99">
        <w:rPr>
          <w:rFonts w:ascii="標楷體" w:eastAsia="標楷體" w:hAnsi="標楷體" w:hint="eastAsia"/>
          <w:color w:val="000000" w:themeColor="text1"/>
          <w:spacing w:val="6"/>
          <w:sz w:val="28"/>
          <w:szCs w:val="28"/>
        </w:rPr>
        <w:t>出版中心：圖書資訊學專業書刊編印及出版事宜。</w:t>
      </w:r>
    </w:p>
    <w:p w14:paraId="7B17B650" w14:textId="77777777" w:rsidR="00B928A3" w:rsidRPr="00C97A99" w:rsidRDefault="00B928A3" w:rsidP="00B928A3">
      <w:pPr>
        <w:pStyle w:val="a7"/>
        <w:snapToGrid w:val="0"/>
        <w:spacing w:line="500" w:lineRule="exact"/>
        <w:ind w:leftChars="200" w:left="918" w:hangingChars="150" w:hanging="438"/>
        <w:jc w:val="both"/>
        <w:rPr>
          <w:rFonts w:ascii="標楷體" w:eastAsia="標楷體" w:hAnsi="標楷體"/>
          <w:color w:val="000000" w:themeColor="text1"/>
          <w:spacing w:val="6"/>
          <w:sz w:val="28"/>
          <w:szCs w:val="28"/>
        </w:rPr>
      </w:pPr>
    </w:p>
    <w:p w14:paraId="57BA1A24" w14:textId="77777777" w:rsidR="00B928A3" w:rsidRPr="00C97A99" w:rsidRDefault="00B928A3">
      <w:pPr>
        <w:widowControl/>
        <w:rPr>
          <w:rFonts w:ascii="標楷體" w:eastAsia="標楷體" w:hAnsi="標楷體"/>
          <w:color w:val="000000" w:themeColor="text1"/>
          <w:spacing w:val="6"/>
          <w:sz w:val="28"/>
          <w:szCs w:val="28"/>
        </w:rPr>
      </w:pPr>
      <w:r w:rsidRPr="00C97A99">
        <w:rPr>
          <w:rFonts w:ascii="標楷體" w:eastAsia="標楷體" w:hAnsi="標楷體"/>
          <w:color w:val="000000" w:themeColor="text1"/>
          <w:spacing w:val="6"/>
          <w:sz w:val="28"/>
          <w:szCs w:val="28"/>
        </w:rPr>
        <w:br w:type="page"/>
      </w:r>
    </w:p>
    <w:p w14:paraId="1989B351" w14:textId="77777777" w:rsidR="00B928A3" w:rsidRPr="00C97A99" w:rsidRDefault="00B928A3" w:rsidP="00B928A3">
      <w:pPr>
        <w:pStyle w:val="a7"/>
        <w:snapToGrid w:val="0"/>
        <w:spacing w:line="500" w:lineRule="exact"/>
        <w:ind w:left="1202" w:right="57" w:hanging="1145"/>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lastRenderedPageBreak/>
        <w:t>(三)組織系統圖及預算員額說明表</w:t>
      </w:r>
    </w:p>
    <w:p w14:paraId="43868F56" w14:textId="2346C843" w:rsidR="00D22971" w:rsidRDefault="00D22971" w:rsidP="00AC4FAB">
      <w:pPr>
        <w:pStyle w:val="a7"/>
        <w:snapToGrid w:val="0"/>
        <w:spacing w:line="324" w:lineRule="auto"/>
        <w:ind w:leftChars="200" w:left="858" w:hangingChars="150" w:hanging="378"/>
        <w:jc w:val="both"/>
        <w:rPr>
          <w:rFonts w:ascii="標楷體" w:eastAsia="標楷體" w:hAnsi="標楷體"/>
          <w:color w:val="000000" w:themeColor="text1"/>
          <w:spacing w:val="6"/>
        </w:rPr>
      </w:pPr>
    </w:p>
    <w:p w14:paraId="611DF2A8" w14:textId="21F6F238" w:rsidR="00D22971" w:rsidRDefault="00D22971" w:rsidP="00AC4FAB">
      <w:pPr>
        <w:pStyle w:val="a7"/>
        <w:snapToGrid w:val="0"/>
        <w:spacing w:line="324" w:lineRule="auto"/>
        <w:ind w:leftChars="200" w:left="840" w:hangingChars="150" w:hanging="360"/>
        <w:jc w:val="both"/>
        <w:rPr>
          <w:rFonts w:ascii="標楷體" w:eastAsia="標楷體" w:hAnsi="標楷體"/>
          <w:color w:val="000000" w:themeColor="text1"/>
          <w:spacing w:val="6"/>
        </w:rPr>
      </w:pPr>
      <w:r w:rsidRPr="005F6313">
        <w:rPr>
          <w:rFonts w:ascii="標楷體" w:eastAsia="標楷體" w:hAnsi="標楷體"/>
          <w:noProof/>
          <w:spacing w:val="6"/>
        </w:rPr>
        <mc:AlternateContent>
          <mc:Choice Requires="wpc">
            <w:drawing>
              <wp:inline distT="0" distB="0" distL="0" distR="0" wp14:anchorId="19B703B2" wp14:editId="065A11B5">
                <wp:extent cx="4983480" cy="6143625"/>
                <wp:effectExtent l="0" t="0" r="0" b="0"/>
                <wp:docPr id="1082" name="畫布 10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 name="Group 1118"/>
                        <wpg:cNvGrpSpPr>
                          <a:grpSpLocks/>
                        </wpg:cNvGrpSpPr>
                        <wpg:grpSpPr bwMode="auto">
                          <a:xfrm>
                            <a:off x="542925" y="177761"/>
                            <a:ext cx="3004185" cy="5507667"/>
                            <a:chOff x="2081" y="4550"/>
                            <a:chExt cx="4731" cy="8934"/>
                          </a:xfrm>
                        </wpg:grpSpPr>
                        <wps:wsp>
                          <wps:cNvPr id="4" name="Line 6"/>
                          <wps:cNvCnPr>
                            <a:cxnSpLocks noChangeShapeType="1"/>
                          </wps:cNvCnPr>
                          <wps:spPr bwMode="auto">
                            <a:xfrm>
                              <a:off x="2215" y="7740"/>
                              <a:ext cx="20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8"/>
                          <wps:cNvSpPr txBox="1">
                            <a:spLocks noChangeArrowheads="1"/>
                          </wps:cNvSpPr>
                          <wps:spPr bwMode="auto">
                            <a:xfrm>
                              <a:off x="2081" y="7135"/>
                              <a:ext cx="403" cy="1200"/>
                            </a:xfrm>
                            <a:prstGeom prst="rect">
                              <a:avLst/>
                            </a:prstGeom>
                            <a:solidFill>
                              <a:srgbClr val="FFFFFF"/>
                            </a:solidFill>
                            <a:ln w="12700">
                              <a:solidFill>
                                <a:srgbClr val="000000"/>
                              </a:solidFill>
                              <a:miter lim="800000"/>
                              <a:headEnd/>
                              <a:tailEnd/>
                            </a:ln>
                          </wps:spPr>
                          <wps:txbx>
                            <w:txbxContent>
                              <w:p w14:paraId="77536998"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館</w:t>
                                </w:r>
                              </w:p>
                              <w:p w14:paraId="5606F137"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p>
                              <w:p w14:paraId="6360B4B4"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長</w:t>
                                </w:r>
                              </w:p>
                            </w:txbxContent>
                          </wps:txbx>
                          <wps:bodyPr rot="0" vert="horz" wrap="square" lIns="18000" tIns="10800" rIns="18000" bIns="10800" anchor="t" anchorCtr="0">
                            <a:noAutofit/>
                          </wps:bodyPr>
                        </wps:wsp>
                        <wps:wsp>
                          <wps:cNvPr id="6" name="Line 13"/>
                          <wps:cNvCnPr>
                            <a:cxnSpLocks noChangeShapeType="1"/>
                          </wps:cNvCnPr>
                          <wps:spPr bwMode="auto">
                            <a:xfrm>
                              <a:off x="3891" y="4763"/>
                              <a:ext cx="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 name="Line 14"/>
                          <wps:cNvCnPr>
                            <a:cxnSpLocks noChangeShapeType="1"/>
                          </wps:cNvCnPr>
                          <wps:spPr bwMode="auto">
                            <a:xfrm>
                              <a:off x="3890" y="5283"/>
                              <a:ext cx="287"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Line 15"/>
                          <wps:cNvCnPr>
                            <a:cxnSpLocks noChangeShapeType="1"/>
                          </wps:cNvCnPr>
                          <wps:spPr bwMode="auto">
                            <a:xfrm>
                              <a:off x="3899" y="5855"/>
                              <a:ext cx="287"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Line 16"/>
                          <wps:cNvCnPr>
                            <a:cxnSpLocks noChangeShapeType="1"/>
                          </wps:cNvCnPr>
                          <wps:spPr bwMode="auto">
                            <a:xfrm>
                              <a:off x="3899" y="6415"/>
                              <a:ext cx="288"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 name="Line 18"/>
                          <wps:cNvCnPr>
                            <a:cxnSpLocks noChangeShapeType="1"/>
                          </wps:cNvCnPr>
                          <wps:spPr bwMode="auto">
                            <a:xfrm>
                              <a:off x="3915" y="8346"/>
                              <a:ext cx="288"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 name="Line 20"/>
                          <wps:cNvCnPr>
                            <a:cxnSpLocks noChangeShapeType="1"/>
                          </wps:cNvCnPr>
                          <wps:spPr bwMode="auto">
                            <a:xfrm>
                              <a:off x="3905" y="9616"/>
                              <a:ext cx="285"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 name="Line 21"/>
                          <wps:cNvCnPr>
                            <a:cxnSpLocks noChangeShapeType="1"/>
                          </wps:cNvCnPr>
                          <wps:spPr bwMode="auto">
                            <a:xfrm>
                              <a:off x="3909" y="10268"/>
                              <a:ext cx="286"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26"/>
                          <wps:cNvSpPr txBox="1">
                            <a:spLocks noChangeArrowheads="1"/>
                          </wps:cNvSpPr>
                          <wps:spPr bwMode="auto">
                            <a:xfrm>
                              <a:off x="4156" y="4550"/>
                              <a:ext cx="2575" cy="383"/>
                            </a:xfrm>
                            <a:prstGeom prst="rect">
                              <a:avLst/>
                            </a:prstGeom>
                            <a:solidFill>
                              <a:srgbClr val="FFFFFF"/>
                            </a:solidFill>
                            <a:ln w="12700">
                              <a:solidFill>
                                <a:srgbClr val="000000"/>
                              </a:solidFill>
                              <a:miter lim="800000"/>
                              <a:headEnd/>
                              <a:tailEnd/>
                            </a:ln>
                          </wps:spPr>
                          <wps:txbx>
                            <w:txbxContent>
                              <w:p w14:paraId="1001428C"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圖書館事業發展組</w:t>
                                </w:r>
                              </w:p>
                            </w:txbxContent>
                          </wps:txbx>
                          <wps:bodyPr rot="0" vert="horz" wrap="square" lIns="18000" tIns="10800" rIns="18000" bIns="10800" anchor="t" anchorCtr="0">
                            <a:noAutofit/>
                          </wps:bodyPr>
                        </wps:wsp>
                        <wps:wsp>
                          <wps:cNvPr id="14" name="Text Box 27"/>
                          <wps:cNvSpPr txBox="1">
                            <a:spLocks noChangeArrowheads="1"/>
                          </wps:cNvSpPr>
                          <wps:spPr bwMode="auto">
                            <a:xfrm>
                              <a:off x="4173" y="5110"/>
                              <a:ext cx="2574" cy="378"/>
                            </a:xfrm>
                            <a:prstGeom prst="rect">
                              <a:avLst/>
                            </a:prstGeom>
                            <a:solidFill>
                              <a:srgbClr val="FFFFFF"/>
                            </a:solidFill>
                            <a:ln w="12700">
                              <a:solidFill>
                                <a:srgbClr val="000000"/>
                              </a:solidFill>
                              <a:miter lim="800000"/>
                              <a:headEnd/>
                              <a:tailEnd/>
                            </a:ln>
                          </wps:spPr>
                          <wps:txbx>
                            <w:txbxContent>
                              <w:p w14:paraId="1B62B094"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D962E7">
                                  <w:rPr>
                                    <w:rFonts w:ascii="標楷體" w:eastAsia="標楷體" w:hAnsi="標楷體" w:cs="新細明體" w:hint="eastAsia"/>
                                    <w:bCs/>
                                    <w:color w:val="000000"/>
                                    <w:w w:val="95"/>
                                    <w:sz w:val="26"/>
                                    <w:szCs w:val="24"/>
                                    <w:lang w:val="zh-TW"/>
                                  </w:rPr>
                                  <w:t>館藏發展及書目管理組</w:t>
                                </w:r>
                                <w:r w:rsidRPr="007E6D44">
                                  <w:rPr>
                                    <w:rFonts w:ascii="標楷體" w:eastAsia="標楷體" w:hAnsi="標楷體" w:cs="新細明體" w:hint="eastAsia"/>
                                    <w:bCs/>
                                    <w:color w:val="000000"/>
                                    <w:sz w:val="26"/>
                                    <w:szCs w:val="24"/>
                                    <w:lang w:val="zh-TW"/>
                                  </w:rPr>
                                  <w:t>組</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15" name="Text Box 29"/>
                          <wps:cNvSpPr txBox="1">
                            <a:spLocks noChangeArrowheads="1"/>
                          </wps:cNvSpPr>
                          <wps:spPr bwMode="auto">
                            <a:xfrm>
                              <a:off x="4173" y="6213"/>
                              <a:ext cx="2598" cy="417"/>
                            </a:xfrm>
                            <a:prstGeom prst="rect">
                              <a:avLst/>
                            </a:prstGeom>
                            <a:solidFill>
                              <a:srgbClr val="FFFFFF"/>
                            </a:solidFill>
                            <a:ln w="12700">
                              <a:solidFill>
                                <a:srgbClr val="000000"/>
                              </a:solidFill>
                              <a:miter lim="800000"/>
                              <a:headEnd/>
                              <a:tailEnd/>
                            </a:ln>
                          </wps:spPr>
                          <wps:txbx>
                            <w:txbxContent>
                              <w:p w14:paraId="341CEEB0"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特藏文獻組</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16" name="Text Box 30"/>
                          <wps:cNvSpPr txBox="1">
                            <a:spLocks noChangeArrowheads="1"/>
                          </wps:cNvSpPr>
                          <wps:spPr bwMode="auto">
                            <a:xfrm>
                              <a:off x="4173" y="6800"/>
                              <a:ext cx="2598" cy="412"/>
                            </a:xfrm>
                            <a:prstGeom prst="rect">
                              <a:avLst/>
                            </a:prstGeom>
                            <a:solidFill>
                              <a:srgbClr val="FFFFFF"/>
                            </a:solidFill>
                            <a:ln w="12700">
                              <a:solidFill>
                                <a:srgbClr val="000000"/>
                              </a:solidFill>
                              <a:miter lim="800000"/>
                              <a:headEnd/>
                              <a:tailEnd/>
                            </a:ln>
                          </wps:spPr>
                          <wps:txbx>
                            <w:txbxContent>
                              <w:p w14:paraId="54FDB65F"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數位知識系統組</w:t>
                                </w:r>
                              </w:p>
                            </w:txbxContent>
                          </wps:txbx>
                          <wps:bodyPr rot="0" vert="horz" wrap="square" lIns="18000" tIns="10800" rIns="18000" bIns="10800" anchor="t" anchorCtr="0">
                            <a:noAutofit/>
                          </wps:bodyPr>
                        </wps:wsp>
                        <wps:wsp>
                          <wps:cNvPr id="17" name="Text Box 32"/>
                          <wps:cNvSpPr txBox="1">
                            <a:spLocks noChangeArrowheads="1"/>
                          </wps:cNvSpPr>
                          <wps:spPr bwMode="auto">
                            <a:xfrm>
                              <a:off x="4199" y="10064"/>
                              <a:ext cx="2572" cy="378"/>
                            </a:xfrm>
                            <a:prstGeom prst="rect">
                              <a:avLst/>
                            </a:prstGeom>
                            <a:solidFill>
                              <a:srgbClr val="FFFFFF"/>
                            </a:solidFill>
                            <a:ln w="12700">
                              <a:solidFill>
                                <a:srgbClr val="000000"/>
                              </a:solidFill>
                              <a:miter lim="800000"/>
                              <a:headEnd/>
                              <a:tailEnd/>
                            </a:ln>
                          </wps:spPr>
                          <wps:txbx>
                            <w:txbxContent>
                              <w:p w14:paraId="244A2B96"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主計室</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18" name="Text Box 33"/>
                          <wps:cNvSpPr txBox="1">
                            <a:spLocks noChangeArrowheads="1"/>
                          </wps:cNvSpPr>
                          <wps:spPr bwMode="auto">
                            <a:xfrm>
                              <a:off x="4181" y="8147"/>
                              <a:ext cx="2573" cy="374"/>
                            </a:xfrm>
                            <a:prstGeom prst="rect">
                              <a:avLst/>
                            </a:prstGeom>
                            <a:solidFill>
                              <a:srgbClr val="FFFFFF"/>
                            </a:solidFill>
                            <a:ln w="12700">
                              <a:solidFill>
                                <a:srgbClr val="000000"/>
                              </a:solidFill>
                              <a:miter lim="800000"/>
                              <a:headEnd/>
                              <a:tailEnd/>
                            </a:ln>
                          </wps:spPr>
                          <wps:txbx>
                            <w:txbxContent>
                              <w:p w14:paraId="4C76E17F"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秘書室</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19" name="Text Box 35"/>
                          <wps:cNvSpPr txBox="1">
                            <a:spLocks noChangeArrowheads="1"/>
                          </wps:cNvSpPr>
                          <wps:spPr bwMode="auto">
                            <a:xfrm>
                              <a:off x="4197" y="9486"/>
                              <a:ext cx="2571" cy="379"/>
                            </a:xfrm>
                            <a:prstGeom prst="rect">
                              <a:avLst/>
                            </a:prstGeom>
                            <a:solidFill>
                              <a:srgbClr val="FFFFFF"/>
                            </a:solidFill>
                            <a:ln w="12700">
                              <a:solidFill>
                                <a:srgbClr val="000000"/>
                              </a:solidFill>
                              <a:miter lim="800000"/>
                              <a:headEnd/>
                              <a:tailEnd/>
                            </a:ln>
                          </wps:spPr>
                          <wps:txbx>
                            <w:txbxContent>
                              <w:p w14:paraId="07B5B456"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政風室</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20" name="Text Box 36"/>
                          <wps:cNvSpPr txBox="1">
                            <a:spLocks noChangeArrowheads="1"/>
                          </wps:cNvSpPr>
                          <wps:spPr bwMode="auto">
                            <a:xfrm>
                              <a:off x="4181" y="8835"/>
                              <a:ext cx="2573" cy="420"/>
                            </a:xfrm>
                            <a:prstGeom prst="rect">
                              <a:avLst/>
                            </a:prstGeom>
                            <a:solidFill>
                              <a:srgbClr val="FFFFFF"/>
                            </a:solidFill>
                            <a:ln w="12700">
                              <a:solidFill>
                                <a:srgbClr val="000000"/>
                              </a:solidFill>
                              <a:miter lim="800000"/>
                              <a:headEnd/>
                              <a:tailEnd/>
                            </a:ln>
                          </wps:spPr>
                          <wps:txbx>
                            <w:txbxContent>
                              <w:p w14:paraId="60D3E9A2"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人事室</w:t>
                                </w:r>
                              </w:p>
                            </w:txbxContent>
                          </wps:txbx>
                          <wps:bodyPr rot="0" vert="horz" wrap="square" lIns="18000" tIns="10800" rIns="18000" bIns="10800" anchor="t" anchorCtr="0">
                            <a:noAutofit/>
                          </wps:bodyPr>
                        </wps:wsp>
                        <wps:wsp>
                          <wps:cNvPr id="21" name="Text Box 8"/>
                          <wps:cNvSpPr txBox="1">
                            <a:spLocks noChangeArrowheads="1"/>
                          </wps:cNvSpPr>
                          <wps:spPr bwMode="auto">
                            <a:xfrm>
                              <a:off x="2884" y="7135"/>
                              <a:ext cx="370" cy="1200"/>
                            </a:xfrm>
                            <a:prstGeom prst="rect">
                              <a:avLst/>
                            </a:prstGeom>
                            <a:solidFill>
                              <a:srgbClr val="FFFFFF"/>
                            </a:solidFill>
                            <a:ln w="12700">
                              <a:solidFill>
                                <a:srgbClr val="000000"/>
                              </a:solidFill>
                              <a:miter lim="800000"/>
                              <a:headEnd/>
                              <a:tailEnd/>
                            </a:ln>
                          </wps:spPr>
                          <wps:txbx>
                            <w:txbxContent>
                              <w:p w14:paraId="3CB6D401"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副</w:t>
                                </w:r>
                              </w:p>
                              <w:p w14:paraId="4CEFF045"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館</w:t>
                                </w:r>
                              </w:p>
                              <w:p w14:paraId="2BE172F7"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長</w:t>
                                </w:r>
                              </w:p>
                            </w:txbxContent>
                          </wps:txbx>
                          <wps:bodyPr rot="0" vert="horz" wrap="square" lIns="18000" tIns="10800" rIns="18000" bIns="10800" anchor="t" anchorCtr="0">
                            <a:noAutofit/>
                          </wps:bodyPr>
                        </wps:wsp>
                        <wps:wsp>
                          <wps:cNvPr id="22" name="Text Box 34"/>
                          <wps:cNvSpPr txBox="1">
                            <a:spLocks noChangeArrowheads="1"/>
                          </wps:cNvSpPr>
                          <wps:spPr bwMode="auto">
                            <a:xfrm>
                              <a:off x="4156" y="7519"/>
                              <a:ext cx="2615" cy="384"/>
                            </a:xfrm>
                            <a:prstGeom prst="rect">
                              <a:avLst/>
                            </a:prstGeom>
                            <a:solidFill>
                              <a:srgbClr val="FFFFFF"/>
                            </a:solidFill>
                            <a:ln w="12700">
                              <a:solidFill>
                                <a:srgbClr val="000000"/>
                              </a:solidFill>
                              <a:miter lim="800000"/>
                              <a:headEnd/>
                              <a:tailEnd/>
                            </a:ln>
                          </wps:spPr>
                          <wps:txbx>
                            <w:txbxContent>
                              <w:p w14:paraId="030436CA"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國際合作組</w:t>
                                </w:r>
                              </w:p>
                            </w:txbxContent>
                          </wps:txbx>
                          <wps:bodyPr rot="0" vert="horz" wrap="square" lIns="18000" tIns="10800" rIns="18000" bIns="10800" anchor="t" anchorCtr="0">
                            <a:noAutofit/>
                          </wps:bodyPr>
                        </wps:wsp>
                        <wps:wsp>
                          <wps:cNvPr id="23" name="Text Box 28"/>
                          <wps:cNvSpPr txBox="1">
                            <a:spLocks noChangeArrowheads="1"/>
                          </wps:cNvSpPr>
                          <wps:spPr bwMode="auto">
                            <a:xfrm>
                              <a:off x="4173" y="5624"/>
                              <a:ext cx="2574" cy="376"/>
                            </a:xfrm>
                            <a:prstGeom prst="rect">
                              <a:avLst/>
                            </a:prstGeom>
                            <a:solidFill>
                              <a:srgbClr val="FFFFFF"/>
                            </a:solidFill>
                            <a:ln w="12700">
                              <a:solidFill>
                                <a:srgbClr val="000000"/>
                              </a:solidFill>
                              <a:miter lim="800000"/>
                              <a:headEnd/>
                              <a:tailEnd/>
                            </a:ln>
                          </wps:spPr>
                          <wps:txbx>
                            <w:txbxContent>
                              <w:p w14:paraId="53B69AAE"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知識服務組</w:t>
                                </w:r>
                                <w:r w:rsidRPr="007E6D44">
                                  <w:rPr>
                                    <w:rFonts w:ascii="標楷體" w:eastAsia="標楷體" w:hAnsi="標楷體" w:cs="標楷體"/>
                                    <w:bCs/>
                                    <w:color w:val="000000"/>
                                    <w:sz w:val="26"/>
                                    <w:szCs w:val="24"/>
                                    <w:lang w:val="zh-TW"/>
                                  </w:rPr>
                                  <w:t xml:space="preserve"> </w:t>
                                </w:r>
                              </w:p>
                            </w:txbxContent>
                          </wps:txbx>
                          <wps:bodyPr rot="0" vert="horz" wrap="square" lIns="18000" tIns="10800" rIns="18000" bIns="10800" anchor="t" anchorCtr="0">
                            <a:noAutofit/>
                          </wps:bodyPr>
                        </wps:wsp>
                        <wps:wsp>
                          <wps:cNvPr id="24" name="Rectangle 1104"/>
                          <wps:cNvSpPr>
                            <a:spLocks noChangeArrowheads="1"/>
                          </wps:cNvSpPr>
                          <wps:spPr bwMode="auto">
                            <a:xfrm>
                              <a:off x="4211" y="10615"/>
                              <a:ext cx="2557" cy="708"/>
                            </a:xfrm>
                            <a:prstGeom prst="rect">
                              <a:avLst/>
                            </a:prstGeom>
                            <a:solidFill>
                              <a:srgbClr val="FFFFFF"/>
                            </a:solidFill>
                            <a:ln w="12700">
                              <a:solidFill>
                                <a:srgbClr val="000000"/>
                              </a:solidFill>
                              <a:miter lim="800000"/>
                              <a:headEnd/>
                              <a:tailEnd/>
                            </a:ln>
                          </wps:spPr>
                          <wps:txbx>
                            <w:txbxContent>
                              <w:p w14:paraId="1F58E101" w14:textId="77777777" w:rsidR="00D22971" w:rsidRPr="00DB6ADA" w:rsidRDefault="00D22971" w:rsidP="00D22971">
                                <w:pPr>
                                  <w:adjustRightInd w:val="0"/>
                                  <w:snapToGrid w:val="0"/>
                                  <w:spacing w:line="260" w:lineRule="exact"/>
                                  <w:ind w:leftChars="-59" w:left="-142" w:rightChars="-40" w:right="-96"/>
                                  <w:jc w:val="distribute"/>
                                  <w:rPr>
                                    <w:rFonts w:ascii="標楷體" w:eastAsia="標楷體" w:hAnsi="標楷體"/>
                                    <w:color w:val="000000" w:themeColor="text1"/>
                                    <w:sz w:val="26"/>
                                    <w:szCs w:val="26"/>
                                  </w:rPr>
                                </w:pPr>
                                <w:r w:rsidRPr="00DB6ADA">
                                  <w:rPr>
                                    <w:rFonts w:ascii="標楷體" w:eastAsia="標楷體" w:hAnsi="標楷體" w:hint="eastAsia"/>
                                    <w:color w:val="000000" w:themeColor="text1"/>
                                    <w:sz w:val="26"/>
                                    <w:szCs w:val="26"/>
                                  </w:rPr>
                                  <w:t>南部分館（含國家</w:t>
                                </w:r>
                              </w:p>
                              <w:p w14:paraId="2FBC9B09" w14:textId="77777777" w:rsidR="00D22971" w:rsidRPr="00DB6ADA" w:rsidRDefault="00D22971" w:rsidP="00D22971">
                                <w:pPr>
                                  <w:adjustRightInd w:val="0"/>
                                  <w:snapToGrid w:val="0"/>
                                  <w:spacing w:line="260" w:lineRule="exact"/>
                                  <w:ind w:leftChars="-59" w:left="-142" w:rightChars="-40" w:right="-96"/>
                                  <w:jc w:val="distribute"/>
                                  <w:rPr>
                                    <w:rFonts w:ascii="標楷體" w:eastAsia="標楷體" w:hAnsi="標楷體"/>
                                    <w:color w:val="000000" w:themeColor="text1"/>
                                    <w:sz w:val="26"/>
                                    <w:szCs w:val="26"/>
                                  </w:rPr>
                                </w:pPr>
                                <w:r w:rsidRPr="00DB6ADA">
                                  <w:rPr>
                                    <w:rFonts w:ascii="標楷體" w:eastAsia="標楷體" w:hAnsi="標楷體" w:hint="eastAsia"/>
                                    <w:color w:val="000000" w:themeColor="text1"/>
                                    <w:sz w:val="26"/>
                                    <w:szCs w:val="26"/>
                                  </w:rPr>
                                  <w:t>聯合典藏中心</w:t>
                                </w:r>
                                <w:r w:rsidRPr="00DB6ADA">
                                  <w:rPr>
                                    <w:rFonts w:ascii="標楷體" w:eastAsia="標楷體" w:hAnsi="標楷體"/>
                                    <w:color w:val="000000" w:themeColor="text1"/>
                                    <w:sz w:val="26"/>
                                    <w:szCs w:val="26"/>
                                  </w:rPr>
                                  <w:t>）</w:t>
                                </w:r>
                              </w:p>
                              <w:p w14:paraId="71948088" w14:textId="77777777" w:rsidR="00D22971" w:rsidRPr="002E3C51" w:rsidRDefault="00D22971" w:rsidP="00D22971">
                                <w:pPr>
                                  <w:autoSpaceDE w:val="0"/>
                                  <w:autoSpaceDN w:val="0"/>
                                  <w:adjustRightInd w:val="0"/>
                                  <w:jc w:val="distribute"/>
                                  <w:rPr>
                                    <w:rFonts w:ascii="標楷體" w:eastAsia="標楷體" w:hAnsi="標楷體" w:cs="新細明體"/>
                                    <w:bCs/>
                                    <w:color w:val="000000"/>
                                    <w:sz w:val="26"/>
                                    <w:szCs w:val="24"/>
                                  </w:rPr>
                                </w:pPr>
                              </w:p>
                            </w:txbxContent>
                          </wps:txbx>
                          <wps:bodyPr rot="0" vert="horz" wrap="square" lIns="91440" tIns="45720" rIns="91440" bIns="45720" anchor="t" anchorCtr="0" upright="1">
                            <a:noAutofit/>
                          </wps:bodyPr>
                        </wps:wsp>
                        <wps:wsp>
                          <wps:cNvPr id="25" name="Rectangle 1105"/>
                          <wps:cNvSpPr>
                            <a:spLocks noChangeArrowheads="1"/>
                          </wps:cNvSpPr>
                          <wps:spPr bwMode="auto">
                            <a:xfrm>
                              <a:off x="4211" y="11471"/>
                              <a:ext cx="2577" cy="503"/>
                            </a:xfrm>
                            <a:prstGeom prst="rect">
                              <a:avLst/>
                            </a:prstGeom>
                            <a:solidFill>
                              <a:srgbClr val="FFFFFF"/>
                            </a:solidFill>
                            <a:ln w="9525">
                              <a:solidFill>
                                <a:srgbClr val="000000"/>
                              </a:solidFill>
                              <a:miter lim="800000"/>
                              <a:headEnd/>
                              <a:tailEnd/>
                            </a:ln>
                          </wps:spPr>
                          <wps:txbx>
                            <w:txbxContent>
                              <w:p w14:paraId="6913E08F" w14:textId="77777777" w:rsidR="00D22971" w:rsidRPr="007E6D44" w:rsidRDefault="00D22971" w:rsidP="00D22971">
                                <w:pPr>
                                  <w:autoSpaceDE w:val="0"/>
                                  <w:autoSpaceDN w:val="0"/>
                                  <w:adjustRightInd w:val="0"/>
                                  <w:snapToGrid w:val="0"/>
                                  <w:ind w:leftChars="-59" w:left="-142" w:rightChars="-34" w:right="-82"/>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漢學研究中心</w:t>
                                </w:r>
                              </w:p>
                            </w:txbxContent>
                          </wps:txbx>
                          <wps:bodyPr rot="0" vert="horz" wrap="square" lIns="91440" tIns="45720" rIns="91440" bIns="45720" anchor="t" anchorCtr="0" upright="1">
                            <a:noAutofit/>
                          </wps:bodyPr>
                        </wps:wsp>
                        <wps:wsp>
                          <wps:cNvPr id="26" name="Rectangle 1106"/>
                          <wps:cNvSpPr>
                            <a:spLocks noChangeArrowheads="1"/>
                          </wps:cNvSpPr>
                          <wps:spPr bwMode="auto">
                            <a:xfrm>
                              <a:off x="4211" y="12094"/>
                              <a:ext cx="2601" cy="468"/>
                            </a:xfrm>
                            <a:prstGeom prst="rect">
                              <a:avLst/>
                            </a:prstGeom>
                            <a:solidFill>
                              <a:srgbClr val="FFFFFF"/>
                            </a:solidFill>
                            <a:ln w="9525">
                              <a:solidFill>
                                <a:srgbClr val="000000"/>
                              </a:solidFill>
                              <a:miter lim="800000"/>
                              <a:headEnd/>
                              <a:tailEnd/>
                            </a:ln>
                          </wps:spPr>
                          <wps:txbx>
                            <w:txbxContent>
                              <w:p w14:paraId="3A9AB13B" w14:textId="77777777" w:rsidR="00D22971" w:rsidRPr="007E6D44" w:rsidRDefault="00D22971" w:rsidP="00D22971">
                                <w:pPr>
                                  <w:autoSpaceDE w:val="0"/>
                                  <w:autoSpaceDN w:val="0"/>
                                  <w:adjustRightInd w:val="0"/>
                                  <w:ind w:leftChars="-59" w:left="-142" w:rightChars="-47" w:right="-113"/>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國際標準書號中心</w:t>
                                </w:r>
                              </w:p>
                            </w:txbxContent>
                          </wps:txbx>
                          <wps:bodyPr rot="0" vert="horz" wrap="square" lIns="91440" tIns="45720" rIns="91440" bIns="45720" anchor="t" anchorCtr="0" upright="1">
                            <a:noAutofit/>
                          </wps:bodyPr>
                        </wps:wsp>
                        <wps:wsp>
                          <wps:cNvPr id="27" name="Line 1107"/>
                          <wps:cNvCnPr>
                            <a:cxnSpLocks noChangeShapeType="1"/>
                          </wps:cNvCnPr>
                          <wps:spPr bwMode="auto">
                            <a:xfrm>
                              <a:off x="3890" y="10941"/>
                              <a:ext cx="313" cy="0"/>
                            </a:xfrm>
                            <a:prstGeom prst="line">
                              <a:avLst/>
                            </a:prstGeom>
                            <a:noFill/>
                            <a:ln w="12700" cap="flat" cmpd="sng" algn="ctr">
                              <a:solidFill>
                                <a:sysClr val="windowText" lastClr="000000"/>
                              </a:solidFill>
                              <a:prstDash val="solid"/>
                              <a:miter lim="800000"/>
                              <a:headEnd/>
                              <a:tailEnd/>
                            </a:ln>
                            <a:effectLst/>
                          </wps:spPr>
                          <wps:bodyPr/>
                        </wps:wsp>
                        <wps:wsp>
                          <wps:cNvPr id="28" name="Line 1108"/>
                          <wps:cNvCnPr>
                            <a:cxnSpLocks noChangeShapeType="1"/>
                            <a:endCxn id="25" idx="1"/>
                          </wps:cNvCnPr>
                          <wps:spPr bwMode="auto">
                            <a:xfrm>
                              <a:off x="3540" y="11722"/>
                              <a:ext cx="671"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 name="Line 1109"/>
                          <wps:cNvCnPr>
                            <a:cxnSpLocks noChangeShapeType="1"/>
                            <a:endCxn id="26" idx="1"/>
                          </wps:cNvCnPr>
                          <wps:spPr bwMode="auto">
                            <a:xfrm flipV="1">
                              <a:off x="3551" y="12328"/>
                              <a:ext cx="66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 name="Line 1110"/>
                          <wps:cNvCnPr>
                            <a:cxnSpLocks noChangeShapeType="1"/>
                          </wps:cNvCnPr>
                          <wps:spPr bwMode="auto">
                            <a:xfrm>
                              <a:off x="3915" y="6977"/>
                              <a:ext cx="251"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1111"/>
                          <wps:cNvCnPr>
                            <a:cxnSpLocks noChangeShapeType="1"/>
                          </wps:cNvCnPr>
                          <wps:spPr bwMode="auto">
                            <a:xfrm>
                              <a:off x="3910" y="8985"/>
                              <a:ext cx="26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Line 1112"/>
                          <wps:cNvCnPr>
                            <a:cxnSpLocks noChangeShapeType="1"/>
                          </wps:cNvCnPr>
                          <wps:spPr bwMode="auto">
                            <a:xfrm flipH="1">
                              <a:off x="3890" y="4749"/>
                              <a:ext cx="8" cy="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113"/>
                          <wps:cNvCnPr>
                            <a:cxnSpLocks noChangeShapeType="1"/>
                          </wps:cNvCnPr>
                          <wps:spPr bwMode="auto">
                            <a:xfrm>
                              <a:off x="3546" y="7740"/>
                              <a:ext cx="0" cy="5744"/>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wgp>
                      <wps:wsp>
                        <wps:cNvPr id="34" name="Rectangle 1116"/>
                        <wps:cNvSpPr>
                          <a:spLocks noChangeArrowheads="1"/>
                        </wps:cNvSpPr>
                        <wps:spPr bwMode="auto">
                          <a:xfrm>
                            <a:off x="1890395" y="5181092"/>
                            <a:ext cx="1656715" cy="295148"/>
                          </a:xfrm>
                          <a:prstGeom prst="rect">
                            <a:avLst/>
                          </a:prstGeom>
                          <a:solidFill>
                            <a:srgbClr val="FFFFFF"/>
                          </a:solidFill>
                          <a:ln w="9525">
                            <a:solidFill>
                              <a:srgbClr val="000000"/>
                            </a:solidFill>
                            <a:miter lim="800000"/>
                            <a:headEnd/>
                            <a:tailEnd/>
                          </a:ln>
                        </wps:spPr>
                        <wps:txbx>
                          <w:txbxContent>
                            <w:p w14:paraId="5B8DF1C2" w14:textId="77777777" w:rsidR="00D22971" w:rsidRPr="007E6D44" w:rsidRDefault="00D22971" w:rsidP="00D22971">
                              <w:pPr>
                                <w:autoSpaceDE w:val="0"/>
                                <w:autoSpaceDN w:val="0"/>
                                <w:adjustRightInd w:val="0"/>
                                <w:ind w:leftChars="-59" w:left="-142" w:rightChars="-44" w:right="-106"/>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書目資訊中心</w:t>
                              </w:r>
                            </w:p>
                            <w:p w14:paraId="6F808AB2"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p>
                          </w:txbxContent>
                        </wps:txbx>
                        <wps:bodyPr rot="0" vert="horz" wrap="square" lIns="91440" tIns="45720" rIns="91440" bIns="45720" anchor="t" anchorCtr="0" upright="1">
                          <a:noAutofit/>
                        </wps:bodyPr>
                      </wps:wsp>
                      <wps:wsp>
                        <wps:cNvPr id="35" name="Line 1117"/>
                        <wps:cNvCnPr>
                          <a:cxnSpLocks noChangeShapeType="1"/>
                          <a:endCxn id="34" idx="1"/>
                        </wps:cNvCnPr>
                        <wps:spPr bwMode="auto">
                          <a:xfrm>
                            <a:off x="1474470" y="5327199"/>
                            <a:ext cx="415925" cy="1467"/>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47434748" name="Line 1117"/>
                        <wps:cNvCnPr>
                          <a:cxnSpLocks noChangeShapeType="1"/>
                        </wps:cNvCnPr>
                        <wps:spPr bwMode="auto">
                          <a:xfrm flipV="1">
                            <a:off x="1476375" y="5685300"/>
                            <a:ext cx="438150" cy="26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25229688" name="Rectangle 1116"/>
                        <wps:cNvSpPr>
                          <a:spLocks noChangeArrowheads="1"/>
                        </wps:cNvSpPr>
                        <wps:spPr bwMode="auto">
                          <a:xfrm>
                            <a:off x="1895474" y="5548140"/>
                            <a:ext cx="1645285" cy="294640"/>
                          </a:xfrm>
                          <a:prstGeom prst="rect">
                            <a:avLst/>
                          </a:prstGeom>
                          <a:solidFill>
                            <a:srgbClr val="FFFFFF"/>
                          </a:solidFill>
                          <a:ln w="9525">
                            <a:solidFill>
                              <a:srgbClr val="000000"/>
                            </a:solidFill>
                            <a:miter lim="800000"/>
                            <a:headEnd/>
                            <a:tailEnd/>
                          </a:ln>
                        </wps:spPr>
                        <wps:txbx>
                          <w:txbxContent>
                            <w:p w14:paraId="43839141" w14:textId="77777777" w:rsidR="00D22971" w:rsidRPr="007E6D44" w:rsidRDefault="00D22971" w:rsidP="00D22971">
                              <w:pPr>
                                <w:autoSpaceDE w:val="0"/>
                                <w:autoSpaceDN w:val="0"/>
                                <w:adjustRightInd w:val="0"/>
                                <w:snapToGrid w:val="0"/>
                                <w:ind w:leftChars="-59" w:left="-142" w:rightChars="-50" w:right="-12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出版中心</w:t>
                              </w:r>
                            </w:p>
                          </w:txbxContent>
                        </wps:txbx>
                        <wps:bodyPr rot="0" vert="horz" wrap="square" lIns="91440" tIns="45720" rIns="91440" bIns="45720" anchor="t" anchorCtr="0" upright="1">
                          <a:noAutofit/>
                        </wps:bodyPr>
                      </wps:wsp>
                    </wpc:wpc>
                  </a:graphicData>
                </a:graphic>
              </wp:inline>
            </w:drawing>
          </mc:Choice>
          <mc:Fallback>
            <w:pict>
              <v:group w14:anchorId="19B703B2" id="畫布 1082" o:spid="_x0000_s1026" editas="canvas" style="width:392.4pt;height:483.75pt;mso-position-horizontal-relative:char;mso-position-vertical-relative:line" coordsize="49834,61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834;height:61436;visibility:visible;mso-wrap-style:square">
                  <v:fill o:detectmouseclick="t"/>
                  <v:path o:connecttype="none"/>
                </v:shape>
                <v:group id="Group 1118" o:spid="_x0000_s1028" style="position:absolute;left:5429;top:1777;width:30042;height:55077" coordorigin="2081,4550" coordsize="4731,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Line 6" o:spid="_x0000_s1029" style="position:absolute;visibility:visible;mso-wrap-style:square" from="2215,7740" to="4236,7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UwgAAANoAAAAPAAAAZHJzL2Rvd25yZXYueG1sRI9Ba8JA&#10;FITvgv9heYI33bQW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DR7OzUwgAAANoAAAAPAAAA&#10;AAAAAAAAAAAAAAcCAABkcnMvZG93bnJldi54bWxQSwUGAAAAAAMAAwC3AAAA9gIAAAAA&#10;" strokeweight="1.5pt"/>
                  <v:shapetype id="_x0000_t202" coordsize="21600,21600" o:spt="202" path="m,l,21600r21600,l21600,xe">
                    <v:stroke joinstyle="miter"/>
                    <v:path gradientshapeok="t" o:connecttype="rect"/>
                  </v:shapetype>
                  <v:shape id="Text Box 8" o:spid="_x0000_s1030" type="#_x0000_t202" style="position:absolute;left:2081;top:7135;width:403;height:1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" strokeweight="1pt">
                    <v:textbox inset=".5mm,.3mm,.5mm,.3mm">
                      <w:txbxContent>
                        <w:p w14:paraId="77536998"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館</w:t>
                          </w:r>
                        </w:p>
                        <w:p w14:paraId="5606F137"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p>
                        <w:p w14:paraId="6360B4B4"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長</w:t>
                          </w:r>
                        </w:p>
                      </w:txbxContent>
                    </v:textbox>
                  </v:shape>
                  <v:line id="Line 13" o:spid="_x0000_s1031" style="position:absolute;visibility:visible;mso-wrap-style:square" from="3891,4763" to="4176,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line id="Line 14" o:spid="_x0000_s1032" style="position:absolute;visibility:visible;mso-wrap-style:square" from="3890,5283" to="4177,52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" strokeweight="1.5pt"/>
                  <v:line id="Line 15" o:spid="_x0000_s1033" style="position:absolute;visibility:visible;mso-wrap-style:square" from="3899,5855" to="4186,5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" strokeweight="1.5pt"/>
                  <v:line id="Line 16" o:spid="_x0000_s1034" style="position:absolute;visibility:visible;mso-wrap-style:square" from="3899,6415" to="4187,6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" strokeweight="1.5pt"/>
                  <v:line id="Line 18" o:spid="_x0000_s1035" style="position:absolute;visibility:visible;mso-wrap-style:square" from="3915,8346" to="4203,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" strokeweight="1.5pt"/>
                  <v:line id="Line 20" o:spid="_x0000_s1036" style="position:absolute;visibility:visible;mso-wrap-style:square" from="3905,9616" to="4190,9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" strokeweight="1.5pt"/>
                  <v:line id="Line 21" o:spid="_x0000_s1037" style="position:absolute;visibility:visible;mso-wrap-style:square" from="3909,10268" to="4195,10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Text Box 26" o:spid="_x0000_s1038" type="#_x0000_t202" style="position:absolute;left:4156;top:4550;width:2575;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" strokeweight="1pt">
                    <v:textbox inset=".5mm,.3mm,.5mm,.3mm">
                      <w:txbxContent>
                        <w:p w14:paraId="1001428C"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圖書館事業發展組</w:t>
                          </w:r>
                        </w:p>
                      </w:txbxContent>
                    </v:textbox>
                  </v:shape>
                  <v:shape id="Text Box 27" o:spid="_x0000_s1039" type="#_x0000_t202" style="position:absolute;left:4173;top:5110;width:2574;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" strokeweight="1pt">
                    <v:textbox inset=".5mm,.3mm,.5mm,.3mm">
                      <w:txbxContent>
                        <w:p w14:paraId="1B62B094"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D962E7">
                            <w:rPr>
                              <w:rFonts w:ascii="標楷體" w:eastAsia="標楷體" w:hAnsi="標楷體" w:cs="新細明體" w:hint="eastAsia"/>
                              <w:bCs/>
                              <w:color w:val="000000"/>
                              <w:w w:val="95"/>
                              <w:sz w:val="26"/>
                              <w:szCs w:val="24"/>
                              <w:lang w:val="zh-TW"/>
                            </w:rPr>
                            <w:t>館藏發展及書目管理組</w:t>
                          </w:r>
                          <w:r w:rsidRPr="007E6D44">
                            <w:rPr>
                              <w:rFonts w:ascii="標楷體" w:eastAsia="標楷體" w:hAnsi="標楷體" w:cs="新細明體" w:hint="eastAsia"/>
                              <w:bCs/>
                              <w:color w:val="000000"/>
                              <w:sz w:val="26"/>
                              <w:szCs w:val="24"/>
                              <w:lang w:val="zh-TW"/>
                            </w:rPr>
                            <w:t>組</w:t>
                          </w:r>
                          <w:r w:rsidRPr="007E6D44">
                            <w:rPr>
                              <w:rFonts w:ascii="標楷體" w:eastAsia="標楷體" w:hAnsi="標楷體" w:cs="標楷體"/>
                              <w:bCs/>
                              <w:color w:val="000000"/>
                              <w:sz w:val="26"/>
                              <w:szCs w:val="24"/>
                              <w:lang w:val="zh-TW"/>
                            </w:rPr>
                            <w:t xml:space="preserve"> </w:t>
                          </w:r>
                        </w:p>
                      </w:txbxContent>
                    </v:textbox>
                  </v:shape>
                  <v:shape id="Text Box 29" o:spid="_x0000_s1040" type="#_x0000_t202" style="position:absolute;left:4173;top:6213;width:2598;height: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" strokeweight="1pt">
                    <v:textbox inset=".5mm,.3mm,.5mm,.3mm">
                      <w:txbxContent>
                        <w:p w14:paraId="341CEEB0"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特藏文獻組</w:t>
                          </w:r>
                          <w:r w:rsidRPr="007E6D44">
                            <w:rPr>
                              <w:rFonts w:ascii="標楷體" w:eastAsia="標楷體" w:hAnsi="標楷體" w:cs="標楷體"/>
                              <w:bCs/>
                              <w:color w:val="000000"/>
                              <w:sz w:val="26"/>
                              <w:szCs w:val="24"/>
                              <w:lang w:val="zh-TW"/>
                            </w:rPr>
                            <w:t xml:space="preserve"> </w:t>
                          </w:r>
                        </w:p>
                      </w:txbxContent>
                    </v:textbox>
                  </v:shape>
                  <v:shape id="Text Box 30" o:spid="_x0000_s1041" type="#_x0000_t202" style="position:absolute;left:4173;top:6800;width:2598;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" strokeweight="1pt">
                    <v:textbox inset=".5mm,.3mm,.5mm,.3mm">
                      <w:txbxContent>
                        <w:p w14:paraId="54FDB65F"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數位知識系統組</w:t>
                          </w:r>
                        </w:p>
                      </w:txbxContent>
                    </v:textbox>
                  </v:shape>
                  <v:shape id="Text Box 32" o:spid="_x0000_s1042" type="#_x0000_t202" style="position:absolute;left:4199;top:10064;width:2572;height: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" strokeweight="1pt">
                    <v:textbox inset=".5mm,.3mm,.5mm,.3mm">
                      <w:txbxContent>
                        <w:p w14:paraId="244A2B96"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主計室</w:t>
                          </w:r>
                          <w:r w:rsidRPr="007E6D44">
                            <w:rPr>
                              <w:rFonts w:ascii="標楷體" w:eastAsia="標楷體" w:hAnsi="標楷體" w:cs="標楷體"/>
                              <w:bCs/>
                              <w:color w:val="000000"/>
                              <w:sz w:val="26"/>
                              <w:szCs w:val="24"/>
                              <w:lang w:val="zh-TW"/>
                            </w:rPr>
                            <w:t xml:space="preserve"> </w:t>
                          </w:r>
                        </w:p>
                      </w:txbxContent>
                    </v:textbox>
                  </v:shape>
                  <v:shape id="Text Box 33" o:spid="_x0000_s1043" type="#_x0000_t202" style="position:absolute;left:4181;top:8147;width:2573;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" strokeweight="1pt">
                    <v:textbox inset=".5mm,.3mm,.5mm,.3mm">
                      <w:txbxContent>
                        <w:p w14:paraId="4C76E17F"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秘書室</w:t>
                          </w:r>
                          <w:r w:rsidRPr="007E6D44">
                            <w:rPr>
                              <w:rFonts w:ascii="標楷體" w:eastAsia="標楷體" w:hAnsi="標楷體" w:cs="標楷體"/>
                              <w:bCs/>
                              <w:color w:val="000000"/>
                              <w:sz w:val="26"/>
                              <w:szCs w:val="24"/>
                              <w:lang w:val="zh-TW"/>
                            </w:rPr>
                            <w:t xml:space="preserve"> </w:t>
                          </w:r>
                        </w:p>
                      </w:txbxContent>
                    </v:textbox>
                  </v:shape>
                  <v:shape id="Text Box 35" o:spid="_x0000_s1044" type="#_x0000_t202" style="position:absolute;left:4197;top:9486;width:2571;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" strokeweight="1pt">
                    <v:textbox inset=".5mm,.3mm,.5mm,.3mm">
                      <w:txbxContent>
                        <w:p w14:paraId="07B5B456"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政風室</w:t>
                          </w:r>
                          <w:r w:rsidRPr="007E6D44">
                            <w:rPr>
                              <w:rFonts w:ascii="標楷體" w:eastAsia="標楷體" w:hAnsi="標楷體" w:cs="標楷體"/>
                              <w:bCs/>
                              <w:color w:val="000000"/>
                              <w:sz w:val="26"/>
                              <w:szCs w:val="24"/>
                              <w:lang w:val="zh-TW"/>
                            </w:rPr>
                            <w:t xml:space="preserve"> </w:t>
                          </w:r>
                        </w:p>
                      </w:txbxContent>
                    </v:textbox>
                  </v:shape>
                  <v:shape id="Text Box 36" o:spid="_x0000_s1045" type="#_x0000_t202" style="position:absolute;left:4181;top:8835;width:2573;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" strokeweight="1pt">
                    <v:textbox inset=".5mm,.3mm,.5mm,.3mm">
                      <w:txbxContent>
                        <w:p w14:paraId="60D3E9A2"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人事室</w:t>
                          </w:r>
                        </w:p>
                      </w:txbxContent>
                    </v:textbox>
                  </v:shape>
                  <v:shape id="Text Box 8" o:spid="_x0000_s1046" type="#_x0000_t202" style="position:absolute;left:2884;top:7135;width:370;height:1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" strokeweight="1pt">
                    <v:textbox inset=".5mm,.3mm,.5mm,.3mm">
                      <w:txbxContent>
                        <w:p w14:paraId="3CB6D401"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副</w:t>
                          </w:r>
                        </w:p>
                        <w:p w14:paraId="4CEFF045"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館</w:t>
                          </w:r>
                        </w:p>
                        <w:p w14:paraId="2BE172F7"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長</w:t>
                          </w:r>
                        </w:p>
                      </w:txbxContent>
                    </v:textbox>
                  </v:shape>
                  <v:shape id="Text Box 34" o:spid="_x0000_s1047" type="#_x0000_t202" style="position:absolute;left:4156;top:7519;width:2615;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" strokeweight="1pt">
                    <v:textbox inset=".5mm,.3mm,.5mm,.3mm">
                      <w:txbxContent>
                        <w:p w14:paraId="030436CA"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國際合作組</w:t>
                          </w:r>
                        </w:p>
                      </w:txbxContent>
                    </v:textbox>
                  </v:shape>
                  <v:shape id="Text Box 28" o:spid="_x0000_s1048" type="#_x0000_t202" style="position:absolute;left:4173;top:5624;width:2574;height: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" strokeweight="1pt">
                    <v:textbox inset=".5mm,.3mm,.5mm,.3mm">
                      <w:txbxContent>
                        <w:p w14:paraId="53B69AAE" w14:textId="77777777" w:rsidR="00D22971" w:rsidRPr="007E6D44" w:rsidRDefault="00D22971" w:rsidP="00D22971">
                          <w:pPr>
                            <w:autoSpaceDE w:val="0"/>
                            <w:autoSpaceDN w:val="0"/>
                            <w:adjustRightInd w:val="0"/>
                            <w:jc w:val="distribute"/>
                            <w:rPr>
                              <w:rFonts w:ascii="標楷體" w:eastAsia="標楷體" w:hAnsi="標楷體" w:cs="標楷體"/>
                              <w:bCs/>
                              <w:color w:val="000000"/>
                              <w:sz w:val="26"/>
                              <w:szCs w:val="24"/>
                              <w:lang w:val="zh-TW"/>
                            </w:rPr>
                          </w:pPr>
                          <w:r w:rsidRPr="007E6D44">
                            <w:rPr>
                              <w:rFonts w:ascii="標楷體" w:eastAsia="標楷體" w:hAnsi="標楷體" w:cs="新細明體" w:hint="eastAsia"/>
                              <w:bCs/>
                              <w:color w:val="000000"/>
                              <w:sz w:val="26"/>
                              <w:szCs w:val="24"/>
                              <w:lang w:val="zh-TW"/>
                            </w:rPr>
                            <w:t>知識服務組</w:t>
                          </w:r>
                          <w:r w:rsidRPr="007E6D44">
                            <w:rPr>
                              <w:rFonts w:ascii="標楷體" w:eastAsia="標楷體" w:hAnsi="標楷體" w:cs="標楷體"/>
                              <w:bCs/>
                              <w:color w:val="000000"/>
                              <w:sz w:val="26"/>
                              <w:szCs w:val="24"/>
                              <w:lang w:val="zh-TW"/>
                            </w:rPr>
                            <w:t xml:space="preserve"> </w:t>
                          </w:r>
                        </w:p>
                      </w:txbxContent>
                    </v:textbox>
                  </v:shape>
                  <v:rect id="Rectangle 1104" o:spid="_x0000_s1049" style="position:absolute;left:4211;top:10615;width:2557;height: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" strokeweight="1pt">
                    <v:textbox>
                      <w:txbxContent>
                        <w:p w14:paraId="1F58E101" w14:textId="77777777" w:rsidR="00D22971" w:rsidRPr="00DB6ADA" w:rsidRDefault="00D22971" w:rsidP="00D22971">
                          <w:pPr>
                            <w:adjustRightInd w:val="0"/>
                            <w:snapToGrid w:val="0"/>
                            <w:spacing w:line="260" w:lineRule="exact"/>
                            <w:ind w:leftChars="-59" w:left="-142" w:rightChars="-40" w:right="-96"/>
                            <w:jc w:val="distribute"/>
                            <w:rPr>
                              <w:rFonts w:ascii="標楷體" w:eastAsia="標楷體" w:hAnsi="標楷體"/>
                              <w:color w:val="000000" w:themeColor="text1"/>
                              <w:sz w:val="26"/>
                              <w:szCs w:val="26"/>
                            </w:rPr>
                          </w:pPr>
                          <w:r w:rsidRPr="00DB6ADA">
                            <w:rPr>
                              <w:rFonts w:ascii="標楷體" w:eastAsia="標楷體" w:hAnsi="標楷體" w:hint="eastAsia"/>
                              <w:color w:val="000000" w:themeColor="text1"/>
                              <w:sz w:val="26"/>
                              <w:szCs w:val="26"/>
                            </w:rPr>
                            <w:t>南部分館（含國家</w:t>
                          </w:r>
                        </w:p>
                        <w:p w14:paraId="2FBC9B09" w14:textId="77777777" w:rsidR="00D22971" w:rsidRPr="00DB6ADA" w:rsidRDefault="00D22971" w:rsidP="00D22971">
                          <w:pPr>
                            <w:adjustRightInd w:val="0"/>
                            <w:snapToGrid w:val="0"/>
                            <w:spacing w:line="260" w:lineRule="exact"/>
                            <w:ind w:leftChars="-59" w:left="-142" w:rightChars="-40" w:right="-96"/>
                            <w:jc w:val="distribute"/>
                            <w:rPr>
                              <w:rFonts w:ascii="標楷體" w:eastAsia="標楷體" w:hAnsi="標楷體"/>
                              <w:color w:val="000000" w:themeColor="text1"/>
                              <w:sz w:val="26"/>
                              <w:szCs w:val="26"/>
                            </w:rPr>
                          </w:pPr>
                          <w:r w:rsidRPr="00DB6ADA">
                            <w:rPr>
                              <w:rFonts w:ascii="標楷體" w:eastAsia="標楷體" w:hAnsi="標楷體" w:hint="eastAsia"/>
                              <w:color w:val="000000" w:themeColor="text1"/>
                              <w:sz w:val="26"/>
                              <w:szCs w:val="26"/>
                            </w:rPr>
                            <w:t>聯合典藏中心</w:t>
                          </w:r>
                          <w:r w:rsidRPr="00DB6ADA">
                            <w:rPr>
                              <w:rFonts w:ascii="標楷體" w:eastAsia="標楷體" w:hAnsi="標楷體"/>
                              <w:color w:val="000000" w:themeColor="text1"/>
                              <w:sz w:val="26"/>
                              <w:szCs w:val="26"/>
                            </w:rPr>
                            <w:t>）</w:t>
                          </w:r>
                        </w:p>
                        <w:p w14:paraId="71948088" w14:textId="77777777" w:rsidR="00D22971" w:rsidRPr="002E3C51" w:rsidRDefault="00D22971" w:rsidP="00D22971">
                          <w:pPr>
                            <w:autoSpaceDE w:val="0"/>
                            <w:autoSpaceDN w:val="0"/>
                            <w:adjustRightInd w:val="0"/>
                            <w:jc w:val="distribute"/>
                            <w:rPr>
                              <w:rFonts w:ascii="標楷體" w:eastAsia="標楷體" w:hAnsi="標楷體" w:cs="新細明體"/>
                              <w:bCs/>
                              <w:color w:val="000000"/>
                              <w:sz w:val="26"/>
                              <w:szCs w:val="24"/>
                            </w:rPr>
                          </w:pPr>
                        </w:p>
                      </w:txbxContent>
                    </v:textbox>
                  </v:rect>
                  <v:rect id="Rectangle 1105" o:spid="_x0000_s1050" style="position:absolute;left:4211;top:11471;width:2577;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6913E08F" w14:textId="77777777" w:rsidR="00D22971" w:rsidRPr="007E6D44" w:rsidRDefault="00D22971" w:rsidP="00D22971">
                          <w:pPr>
                            <w:autoSpaceDE w:val="0"/>
                            <w:autoSpaceDN w:val="0"/>
                            <w:adjustRightInd w:val="0"/>
                            <w:snapToGrid w:val="0"/>
                            <w:ind w:leftChars="-59" w:left="-142" w:rightChars="-34" w:right="-82"/>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漢學研究中心</w:t>
                          </w:r>
                        </w:p>
                      </w:txbxContent>
                    </v:textbox>
                  </v:rect>
                  <v:rect id="Rectangle 1106" o:spid="_x0000_s1051" style="position:absolute;left:4211;top:12094;width:2601;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14:paraId="3A9AB13B" w14:textId="77777777" w:rsidR="00D22971" w:rsidRPr="007E6D44" w:rsidRDefault="00D22971" w:rsidP="00D22971">
                          <w:pPr>
                            <w:autoSpaceDE w:val="0"/>
                            <w:autoSpaceDN w:val="0"/>
                            <w:adjustRightInd w:val="0"/>
                            <w:ind w:leftChars="-59" w:left="-142" w:rightChars="-47" w:right="-113"/>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國際標準書號中心</w:t>
                          </w:r>
                        </w:p>
                      </w:txbxContent>
                    </v:textbox>
                  </v:rect>
                  <v:line id="Line 1107" o:spid="_x0000_s1052" style="position:absolute;visibility:visible;mso-wrap-style:square" from="3890,10941" to="4203,10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" strokecolor="windowText" strokeweight="1pt">
                    <v:stroke joinstyle="miter"/>
                  </v:line>
                  <v:line id="Line 1108" o:spid="_x0000_s1053" style="position:absolute;visibility:visible;mso-wrap-style:square" from="3540,11722" to="4211,11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">
                    <v:stroke dashstyle="1 1"/>
                  </v:line>
                  <v:line id="Line 1109" o:spid="_x0000_s1054" style="position:absolute;flip:y;visibility:visible;mso-wrap-style:square" from="3551,12328" to="4211,12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">
                    <v:stroke dashstyle="1 1"/>
                  </v:line>
                  <v:line id="Line 1110" o:spid="_x0000_s1055" style="position:absolute;visibility:visible;mso-wrap-style:square" from="3915,6977" to="4166,6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" strokeweight="1.5pt"/>
                  <v:line id="Line 1111" o:spid="_x0000_s1056" style="position:absolute;visibility:visible;mso-wrap-style:square" from="3910,8985" to="4178,8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" strokeweight="1.5pt"/>
                  <v:line id="Line 1112" o:spid="_x0000_s1057" style="position:absolute;flip:x;visibility:visible;mso-wrap-style:square" from="3890,4749" to="3898,10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Xv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UvE/j7kn6AnN8AAAD//wMAUEsBAi0AFAAGAAgAAAAhANvh9svuAAAAhQEAABMAAAAAAAAA&#10;AAAAAAAAAAAAAFtDb250ZW50X1R5cGVzXS54bWxQSwECLQAUAAYACAAAACEAWvQsW78AAAAVAQAA&#10;CwAAAAAAAAAAAAAAAAAfAQAAX3JlbHMvLnJlbHNQSwECLQAUAAYACAAAACEAI2hF78YAAADbAAAA&#10;DwAAAAAAAAAAAAAAAAAHAgAAZHJzL2Rvd25yZXYueG1sUEsFBgAAAAADAAMAtwAAAPoCAAAAAA==&#10;"/>
                  <v:line id="Line 1113" o:spid="_x0000_s1058" style="position:absolute;visibility:visible;mso-wrap-style:square" from="3546,7740" to="3546,13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">
                    <v:stroke dashstyle="1 1"/>
                  </v:line>
                </v:group>
                <v:rect id="Rectangle 1116" o:spid="_x0000_s1059" style="position:absolute;left:18903;top:51810;width:16568;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5B8DF1C2" w14:textId="77777777" w:rsidR="00D22971" w:rsidRPr="007E6D44" w:rsidRDefault="00D22971" w:rsidP="00D22971">
                        <w:pPr>
                          <w:autoSpaceDE w:val="0"/>
                          <w:autoSpaceDN w:val="0"/>
                          <w:adjustRightInd w:val="0"/>
                          <w:ind w:leftChars="-59" w:left="-142" w:rightChars="-44" w:right="-106"/>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書目資訊中心</w:t>
                        </w:r>
                      </w:p>
                      <w:p w14:paraId="6F808AB2" w14:textId="77777777" w:rsidR="00D22971" w:rsidRPr="007E6D44" w:rsidRDefault="00D22971" w:rsidP="00D22971">
                        <w:pPr>
                          <w:autoSpaceDE w:val="0"/>
                          <w:autoSpaceDN w:val="0"/>
                          <w:adjustRightInd w:val="0"/>
                          <w:jc w:val="distribute"/>
                          <w:rPr>
                            <w:rFonts w:ascii="標楷體" w:eastAsia="標楷體" w:hAnsi="標楷體" w:cs="新細明體"/>
                            <w:bCs/>
                            <w:color w:val="000000"/>
                            <w:sz w:val="26"/>
                            <w:szCs w:val="24"/>
                            <w:lang w:val="zh-TW"/>
                          </w:rPr>
                        </w:pPr>
                      </w:p>
                    </w:txbxContent>
                  </v:textbox>
                </v:rect>
                <v:line id="Line 1117" o:spid="_x0000_s1060" style="position:absolute;visibility:visible;mso-wrap-style:square" from="14744,53271" to="18903,53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">
                  <v:stroke dashstyle="1 1"/>
                </v:line>
                <v:line id="Line 1117" o:spid="_x0000_s1061" style="position:absolute;flip:y;visibility:visible;mso-wrap-style:square" from="14763,56853" to="19145,56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">
                  <v:stroke dashstyle="1 1"/>
                </v:line>
                <v:rect id="Rectangle 1116" o:spid="_x0000_s1062" style="position:absolute;left:18954;top:55481;width:16453;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">
                  <v:textbox>
                    <w:txbxContent>
                      <w:p w14:paraId="43839141" w14:textId="77777777" w:rsidR="00D22971" w:rsidRPr="007E6D44" w:rsidRDefault="00D22971" w:rsidP="00D22971">
                        <w:pPr>
                          <w:autoSpaceDE w:val="0"/>
                          <w:autoSpaceDN w:val="0"/>
                          <w:adjustRightInd w:val="0"/>
                          <w:snapToGrid w:val="0"/>
                          <w:ind w:leftChars="-59" w:left="-142" w:rightChars="-50" w:right="-120"/>
                          <w:jc w:val="distribute"/>
                          <w:rPr>
                            <w:rFonts w:ascii="標楷體" w:eastAsia="標楷體" w:hAnsi="標楷體" w:cs="新細明體"/>
                            <w:bCs/>
                            <w:color w:val="000000"/>
                            <w:sz w:val="26"/>
                            <w:szCs w:val="24"/>
                            <w:lang w:val="zh-TW"/>
                          </w:rPr>
                        </w:pPr>
                        <w:r w:rsidRPr="007E6D44">
                          <w:rPr>
                            <w:rFonts w:ascii="標楷體" w:eastAsia="標楷體" w:hAnsi="標楷體" w:cs="新細明體" w:hint="eastAsia"/>
                            <w:bCs/>
                            <w:color w:val="000000"/>
                            <w:sz w:val="26"/>
                            <w:szCs w:val="24"/>
                            <w:lang w:val="zh-TW"/>
                          </w:rPr>
                          <w:t>出版中心</w:t>
                        </w:r>
                      </w:p>
                    </w:txbxContent>
                  </v:textbox>
                </v:rect>
                <w10:anchorlock/>
              </v:group>
            </w:pict>
          </mc:Fallback>
        </mc:AlternateContent>
      </w:r>
    </w:p>
    <w:p w14:paraId="4EE7375C" w14:textId="77777777" w:rsidR="00D76695" w:rsidRPr="00C97A99" w:rsidRDefault="00D76695" w:rsidP="00D76695">
      <w:pPr>
        <w:widowControl/>
        <w:tabs>
          <w:tab w:val="left" w:pos="3270"/>
        </w:tabs>
        <w:ind w:right="440"/>
        <w:jc w:val="right"/>
        <w:rPr>
          <w:rFonts w:ascii="標楷體" w:eastAsia="標楷體" w:hAnsi="標楷體"/>
          <w:color w:val="000000" w:themeColor="text1"/>
          <w:sz w:val="22"/>
        </w:rPr>
      </w:pPr>
      <w:r w:rsidRPr="00C97A99">
        <w:rPr>
          <w:rFonts w:ascii="標楷體" w:eastAsia="標楷體" w:hAnsi="標楷體" w:hint="eastAsia"/>
          <w:color w:val="000000" w:themeColor="text1"/>
          <w:sz w:val="22"/>
        </w:rPr>
        <w:t>單位：人</w:t>
      </w:r>
    </w:p>
    <w:tbl>
      <w:tblPr>
        <w:tblW w:w="7877"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06"/>
        <w:gridCol w:w="906"/>
        <w:gridCol w:w="907"/>
        <w:gridCol w:w="907"/>
        <w:gridCol w:w="907"/>
        <w:gridCol w:w="907"/>
        <w:gridCol w:w="907"/>
      </w:tblGrid>
      <w:tr w:rsidR="00C97A99" w:rsidRPr="00C97A99" w14:paraId="3D601708" w14:textId="77777777" w:rsidTr="003674DF">
        <w:tc>
          <w:tcPr>
            <w:tcW w:w="1530" w:type="dxa"/>
          </w:tcPr>
          <w:p w14:paraId="1743AF92" w14:textId="77777777" w:rsidR="004F061F" w:rsidRPr="00C97A99" w:rsidRDefault="004F061F" w:rsidP="00D76695">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機關名稱</w:t>
            </w:r>
          </w:p>
        </w:tc>
        <w:tc>
          <w:tcPr>
            <w:tcW w:w="906" w:type="dxa"/>
          </w:tcPr>
          <w:p w14:paraId="1AB34424" w14:textId="77777777" w:rsidR="004F061F" w:rsidRPr="00C97A99" w:rsidRDefault="004F061F" w:rsidP="00D76695">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職員</w:t>
            </w:r>
          </w:p>
        </w:tc>
        <w:tc>
          <w:tcPr>
            <w:tcW w:w="906" w:type="dxa"/>
          </w:tcPr>
          <w:p w14:paraId="6A49D338" w14:textId="77777777" w:rsidR="004F061F" w:rsidRPr="00C97A99" w:rsidRDefault="004F061F" w:rsidP="00D76695">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駐警</w:t>
            </w:r>
          </w:p>
        </w:tc>
        <w:tc>
          <w:tcPr>
            <w:tcW w:w="907" w:type="dxa"/>
          </w:tcPr>
          <w:p w14:paraId="2D3909C0" w14:textId="77777777" w:rsidR="004F061F" w:rsidRPr="00C97A99" w:rsidRDefault="004F061F" w:rsidP="00D76695">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工友</w:t>
            </w:r>
          </w:p>
        </w:tc>
        <w:tc>
          <w:tcPr>
            <w:tcW w:w="907" w:type="dxa"/>
            <w:shd w:val="clear" w:color="auto" w:fill="FFFFFF" w:themeFill="background1"/>
          </w:tcPr>
          <w:p w14:paraId="0037CEA4" w14:textId="77777777" w:rsidR="004F061F" w:rsidRPr="00C97A99" w:rsidRDefault="004F061F" w:rsidP="00D76695">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技工</w:t>
            </w:r>
          </w:p>
        </w:tc>
        <w:tc>
          <w:tcPr>
            <w:tcW w:w="907" w:type="dxa"/>
          </w:tcPr>
          <w:p w14:paraId="77FF0C6B" w14:textId="77777777" w:rsidR="004F061F" w:rsidRPr="00C97A99" w:rsidRDefault="004F061F" w:rsidP="00D76695">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聘用</w:t>
            </w:r>
          </w:p>
        </w:tc>
        <w:tc>
          <w:tcPr>
            <w:tcW w:w="907" w:type="dxa"/>
          </w:tcPr>
          <w:p w14:paraId="0E8C5079" w14:textId="77777777" w:rsidR="004F061F" w:rsidRPr="00C97A99" w:rsidRDefault="004F061F" w:rsidP="00D76695">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約僱</w:t>
            </w:r>
          </w:p>
        </w:tc>
        <w:tc>
          <w:tcPr>
            <w:tcW w:w="907" w:type="dxa"/>
          </w:tcPr>
          <w:p w14:paraId="37F7ED87" w14:textId="77777777" w:rsidR="004F061F" w:rsidRPr="00C97A99" w:rsidRDefault="004F061F" w:rsidP="00D76695">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合計</w:t>
            </w:r>
          </w:p>
        </w:tc>
      </w:tr>
      <w:tr w:rsidR="00C97A99" w:rsidRPr="00C97A99" w14:paraId="3CAA4F07" w14:textId="77777777" w:rsidTr="003674DF">
        <w:tc>
          <w:tcPr>
            <w:tcW w:w="1530" w:type="dxa"/>
          </w:tcPr>
          <w:p w14:paraId="2A605038" w14:textId="77777777" w:rsidR="00B85A4B" w:rsidRPr="00C97A99" w:rsidRDefault="00B85A4B" w:rsidP="00B85A4B">
            <w:pPr>
              <w:jc w:val="center"/>
              <w:rPr>
                <w:rFonts w:ascii="標楷體" w:eastAsia="標楷體" w:hAnsi="標楷體"/>
                <w:color w:val="000000" w:themeColor="text1"/>
                <w:sz w:val="25"/>
                <w:szCs w:val="25"/>
              </w:rPr>
            </w:pPr>
            <w:r w:rsidRPr="00C97A99">
              <w:rPr>
                <w:rFonts w:ascii="標楷體" w:eastAsia="標楷體" w:hAnsi="標楷體" w:hint="eastAsia"/>
                <w:color w:val="000000" w:themeColor="text1"/>
                <w:sz w:val="25"/>
                <w:szCs w:val="25"/>
              </w:rPr>
              <w:t>國家圖書館</w:t>
            </w:r>
          </w:p>
        </w:tc>
        <w:tc>
          <w:tcPr>
            <w:tcW w:w="906" w:type="dxa"/>
          </w:tcPr>
          <w:p w14:paraId="4BF244AB" w14:textId="07068B2B" w:rsidR="00B85A4B" w:rsidRPr="00C97A99" w:rsidRDefault="00B85A4B" w:rsidP="00B85A4B">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1</w:t>
            </w:r>
            <w:r w:rsidR="004234C1">
              <w:rPr>
                <w:rFonts w:ascii="標楷體" w:eastAsia="標楷體" w:hAnsi="標楷體" w:hint="eastAsia"/>
                <w:color w:val="000000" w:themeColor="text1"/>
                <w:sz w:val="26"/>
                <w:szCs w:val="26"/>
              </w:rPr>
              <w:t>4</w:t>
            </w:r>
            <w:r w:rsidRPr="00C97A99">
              <w:rPr>
                <w:rFonts w:ascii="標楷體" w:eastAsia="標楷體" w:hAnsi="標楷體" w:hint="eastAsia"/>
                <w:color w:val="000000" w:themeColor="text1"/>
                <w:sz w:val="26"/>
                <w:szCs w:val="26"/>
              </w:rPr>
              <w:t>0</w:t>
            </w:r>
          </w:p>
        </w:tc>
        <w:tc>
          <w:tcPr>
            <w:tcW w:w="906" w:type="dxa"/>
          </w:tcPr>
          <w:p w14:paraId="2841232C" w14:textId="57E5F200" w:rsidR="00B85A4B" w:rsidRPr="00C97A99" w:rsidRDefault="004234C1" w:rsidP="00B85A4B">
            <w:pPr>
              <w:jc w:val="center"/>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4</w:t>
            </w:r>
          </w:p>
        </w:tc>
        <w:tc>
          <w:tcPr>
            <w:tcW w:w="907" w:type="dxa"/>
          </w:tcPr>
          <w:p w14:paraId="65EF1AA9" w14:textId="7C88C795" w:rsidR="00B85A4B" w:rsidRPr="00C97A99" w:rsidRDefault="00B85A4B" w:rsidP="00B85A4B">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4</w:t>
            </w:r>
          </w:p>
        </w:tc>
        <w:tc>
          <w:tcPr>
            <w:tcW w:w="907" w:type="dxa"/>
            <w:shd w:val="clear" w:color="auto" w:fill="FFFFFF" w:themeFill="background1"/>
          </w:tcPr>
          <w:p w14:paraId="20DEB0C5" w14:textId="72264112" w:rsidR="00B85A4B" w:rsidRPr="00C97A99" w:rsidRDefault="00B85A4B" w:rsidP="00B85A4B">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0</w:t>
            </w:r>
          </w:p>
        </w:tc>
        <w:tc>
          <w:tcPr>
            <w:tcW w:w="907" w:type="dxa"/>
          </w:tcPr>
          <w:p w14:paraId="1A303436" w14:textId="1DF94442" w:rsidR="00B85A4B" w:rsidRPr="00C97A99" w:rsidRDefault="00B85A4B" w:rsidP="00B85A4B">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5</w:t>
            </w:r>
          </w:p>
        </w:tc>
        <w:tc>
          <w:tcPr>
            <w:tcW w:w="907" w:type="dxa"/>
          </w:tcPr>
          <w:p w14:paraId="464FA966" w14:textId="1A2001E0" w:rsidR="00B85A4B" w:rsidRPr="00C97A99" w:rsidRDefault="00B85A4B" w:rsidP="00B85A4B">
            <w:pPr>
              <w:jc w:val="center"/>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12</w:t>
            </w:r>
          </w:p>
        </w:tc>
        <w:tc>
          <w:tcPr>
            <w:tcW w:w="907" w:type="dxa"/>
          </w:tcPr>
          <w:p w14:paraId="79228737" w14:textId="46D12195" w:rsidR="00B85A4B" w:rsidRPr="00C97A99" w:rsidRDefault="00B85A4B" w:rsidP="00B85A4B">
            <w:pPr>
              <w:jc w:val="center"/>
              <w:rPr>
                <w:rFonts w:ascii="標楷體" w:eastAsia="標楷體" w:hAnsi="標楷體"/>
                <w:color w:val="000000" w:themeColor="text1"/>
                <w:sz w:val="26"/>
                <w:szCs w:val="26"/>
              </w:rPr>
            </w:pPr>
            <w:r w:rsidRPr="00C97A99">
              <w:rPr>
                <w:rFonts w:ascii="標楷體" w:eastAsia="標楷體" w:hAnsi="標楷體"/>
                <w:color w:val="000000" w:themeColor="text1"/>
                <w:sz w:val="26"/>
                <w:szCs w:val="26"/>
              </w:rPr>
              <w:t>1</w:t>
            </w:r>
            <w:r w:rsidR="004234C1">
              <w:rPr>
                <w:rFonts w:ascii="標楷體" w:eastAsia="標楷體" w:hAnsi="標楷體" w:hint="eastAsia"/>
                <w:color w:val="000000" w:themeColor="text1"/>
                <w:sz w:val="26"/>
                <w:szCs w:val="26"/>
              </w:rPr>
              <w:t>65</w:t>
            </w:r>
          </w:p>
        </w:tc>
      </w:tr>
    </w:tbl>
    <w:p w14:paraId="6CA697BB" w14:textId="77777777" w:rsidR="007E6D44" w:rsidRPr="00C97A99" w:rsidRDefault="007E6D44">
      <w:pPr>
        <w:widowControl/>
        <w:rPr>
          <w:rFonts w:ascii="標楷體" w:eastAsia="標楷體" w:hAnsi="標楷體"/>
          <w:color w:val="000000" w:themeColor="text1"/>
          <w:sz w:val="22"/>
        </w:rPr>
      </w:pPr>
    </w:p>
    <w:p w14:paraId="4E17D91E" w14:textId="77777777" w:rsidR="00B313F8" w:rsidRPr="00C97A99" w:rsidRDefault="00B313F8" w:rsidP="007E6D44">
      <w:pPr>
        <w:pStyle w:val="a7"/>
        <w:snapToGrid w:val="0"/>
        <w:spacing w:line="500" w:lineRule="exact"/>
        <w:ind w:leftChars="200" w:left="772" w:hangingChars="100" w:hanging="292"/>
        <w:jc w:val="both"/>
        <w:rPr>
          <w:rFonts w:ascii="標楷體" w:eastAsia="標楷體" w:hAnsi="標楷體"/>
          <w:color w:val="000000" w:themeColor="text1"/>
          <w:spacing w:val="6"/>
          <w:sz w:val="28"/>
          <w:szCs w:val="28"/>
        </w:rPr>
      </w:pPr>
    </w:p>
    <w:p w14:paraId="03F13B3B" w14:textId="26B61B82" w:rsidR="00871369" w:rsidRPr="00C97A99" w:rsidRDefault="00871369" w:rsidP="00D76695">
      <w:pPr>
        <w:pStyle w:val="a7"/>
        <w:tabs>
          <w:tab w:val="num" w:pos="720"/>
        </w:tabs>
        <w:snapToGrid w:val="0"/>
        <w:spacing w:line="500" w:lineRule="exact"/>
        <w:jc w:val="both"/>
        <w:rPr>
          <w:rFonts w:ascii="標楷體" w:eastAsia="標楷體" w:hAnsi="標楷體"/>
          <w:bCs/>
          <w:color w:val="000000" w:themeColor="text1"/>
          <w:sz w:val="28"/>
          <w:szCs w:val="28"/>
        </w:rPr>
      </w:pPr>
      <w:r w:rsidRPr="00C97A99">
        <w:rPr>
          <w:rFonts w:ascii="標楷體" w:eastAsia="標楷體" w:hAnsi="標楷體" w:hint="eastAsia"/>
          <w:bCs/>
          <w:color w:val="000000" w:themeColor="text1"/>
          <w:sz w:val="28"/>
          <w:szCs w:val="28"/>
        </w:rPr>
        <w:lastRenderedPageBreak/>
        <w:t>二、施政目標與重點</w:t>
      </w:r>
    </w:p>
    <w:p w14:paraId="5879E60D" w14:textId="77777777" w:rsidR="00F44DFA" w:rsidRPr="00C97A99" w:rsidRDefault="004E4BC3" w:rsidP="00D76695">
      <w:pPr>
        <w:snapToGrid w:val="0"/>
        <w:spacing w:line="500" w:lineRule="exact"/>
        <w:ind w:firstLineChars="200" w:firstLine="56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依「國家圖書館組織法」第一條，本館肩負徵集、整理及典藏全國圖書資訊，弘揚學術，研究、推動及輔導全國各類圖書館發展之任務；爰此，特別盱衡全球圖書資訊專業發展趨勢，以「知識、文化、學習、體驗、創新、合作」6 大核心價值，訂定 6 大願景「國家文獻•典藏加值」，「數位包容•學術領航」，「創新服務•以客為尊」，「智慧臺灣•漢動天下」，「專家服務•引領發展」，「卓越國圖•活力前行」，輔以 12 項策略目標及 61 項行動方案，實踐本館卓越化、專業化、數位化、國際化、多元化、人性化之經營理念，提供貼心創新的讀者服務，以提升全國民眾之幸福力、知識力、文化力、創造力、閱讀力、專業力及親和力，落實本館既定任務並引領全國圖書館拓展黃金新十年藍圖。</w:t>
      </w:r>
    </w:p>
    <w:p w14:paraId="577B7396" w14:textId="17F5421B" w:rsidR="00F44DFA" w:rsidRPr="00C97A99" w:rsidRDefault="006A7819" w:rsidP="00D76695">
      <w:pPr>
        <w:snapToGrid w:val="0"/>
        <w:spacing w:line="500" w:lineRule="exact"/>
        <w:ind w:firstLineChars="200" w:firstLine="56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本館</w:t>
      </w:r>
      <w:r w:rsidR="00F44DFA" w:rsidRPr="00C97A99">
        <w:rPr>
          <w:rFonts w:ascii="標楷體" w:eastAsia="標楷體" w:hAnsi="標楷體" w:hint="eastAsia"/>
          <w:color w:val="000000" w:themeColor="text1"/>
          <w:sz w:val="28"/>
          <w:szCs w:val="28"/>
        </w:rPr>
        <w:t>依據行政院、教育部</w:t>
      </w:r>
      <w:r w:rsidR="005744DC" w:rsidRPr="00C97A99">
        <w:rPr>
          <w:rFonts w:ascii="標楷體" w:eastAsia="標楷體" w:hAnsi="標楷體" w:hint="eastAsia"/>
          <w:color w:val="000000" w:themeColor="text1"/>
          <w:sz w:val="28"/>
          <w:szCs w:val="28"/>
        </w:rPr>
        <w:t>11</w:t>
      </w:r>
      <w:r w:rsidR="009B5B3F" w:rsidRPr="00C97A99">
        <w:rPr>
          <w:rFonts w:ascii="標楷體" w:eastAsia="標楷體" w:hAnsi="標楷體" w:hint="eastAsia"/>
          <w:color w:val="000000" w:themeColor="text1"/>
          <w:sz w:val="28"/>
          <w:szCs w:val="28"/>
        </w:rPr>
        <w:t>5</w:t>
      </w:r>
      <w:r w:rsidR="00F44DFA" w:rsidRPr="00C97A99">
        <w:rPr>
          <w:rFonts w:ascii="標楷體" w:eastAsia="標楷體" w:hAnsi="標楷體" w:hint="eastAsia"/>
          <w:color w:val="000000" w:themeColor="text1"/>
          <w:sz w:val="28"/>
          <w:szCs w:val="28"/>
        </w:rPr>
        <w:t>年度施政方針，配合中程施政計畫及核定預算額度，</w:t>
      </w:r>
      <w:r w:rsidR="00F44DFA" w:rsidRPr="00C97A99">
        <w:rPr>
          <w:rStyle w:val="c16h1"/>
          <w:rFonts w:ascii="標楷體" w:eastAsia="標楷體" w:hAnsi="標楷體" w:hint="eastAsia"/>
          <w:color w:val="000000" w:themeColor="text1"/>
          <w:sz w:val="28"/>
          <w:szCs w:val="28"/>
        </w:rPr>
        <w:t>並</w:t>
      </w:r>
      <w:r w:rsidRPr="00C97A99">
        <w:rPr>
          <w:rStyle w:val="c16h1"/>
          <w:rFonts w:ascii="標楷體" w:eastAsia="標楷體" w:hAnsi="標楷體" w:hint="eastAsia"/>
          <w:color w:val="000000" w:themeColor="text1"/>
          <w:sz w:val="28"/>
          <w:szCs w:val="28"/>
        </w:rPr>
        <w:t>針對當前社經情勢變化及</w:t>
      </w:r>
      <w:r w:rsidR="00F44DFA" w:rsidRPr="00C97A99">
        <w:rPr>
          <w:rFonts w:ascii="標楷體" w:eastAsia="標楷體" w:hAnsi="標楷體" w:hint="eastAsia"/>
          <w:color w:val="000000" w:themeColor="text1"/>
          <w:sz w:val="28"/>
          <w:szCs w:val="28"/>
        </w:rPr>
        <w:t>本館未來發展需要，編訂</w:t>
      </w:r>
      <w:r w:rsidRPr="00C97A99">
        <w:rPr>
          <w:rFonts w:ascii="標楷體" w:eastAsia="標楷體" w:hAnsi="標楷體" w:hint="eastAsia"/>
          <w:color w:val="000000" w:themeColor="text1"/>
          <w:sz w:val="28"/>
          <w:szCs w:val="28"/>
        </w:rPr>
        <w:t>1</w:t>
      </w:r>
      <w:r w:rsidR="00217263" w:rsidRPr="00C97A99">
        <w:rPr>
          <w:rFonts w:ascii="標楷體" w:eastAsia="標楷體" w:hAnsi="標楷體" w:hint="eastAsia"/>
          <w:color w:val="000000" w:themeColor="text1"/>
          <w:sz w:val="28"/>
          <w:szCs w:val="28"/>
        </w:rPr>
        <w:t>1</w:t>
      </w:r>
      <w:r w:rsidR="009B5B3F" w:rsidRPr="00C97A99">
        <w:rPr>
          <w:rFonts w:ascii="標楷體" w:eastAsia="標楷體" w:hAnsi="標楷體" w:hint="eastAsia"/>
          <w:color w:val="000000" w:themeColor="text1"/>
          <w:sz w:val="28"/>
          <w:szCs w:val="28"/>
        </w:rPr>
        <w:t>5</w:t>
      </w:r>
      <w:r w:rsidR="00F44DFA" w:rsidRPr="00C97A99">
        <w:rPr>
          <w:rFonts w:ascii="標楷體" w:eastAsia="標楷體" w:hAnsi="標楷體" w:hint="eastAsia"/>
          <w:color w:val="000000" w:themeColor="text1"/>
          <w:sz w:val="28"/>
          <w:szCs w:val="28"/>
        </w:rPr>
        <w:t>年度施政計畫，其目標與重點如次：</w:t>
      </w:r>
    </w:p>
    <w:p w14:paraId="360E2CCA" w14:textId="77777777" w:rsidR="00F44DFA" w:rsidRPr="00C97A99" w:rsidRDefault="00010F4F" w:rsidP="00D76695">
      <w:pPr>
        <w:snapToGrid w:val="0"/>
        <w:spacing w:line="50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w:t>
      </w:r>
      <w:r w:rsidR="00F44DFA" w:rsidRPr="00C97A99">
        <w:rPr>
          <w:rFonts w:ascii="標楷體" w:eastAsia="標楷體" w:hAnsi="標楷體" w:hint="eastAsia"/>
          <w:color w:val="000000" w:themeColor="text1"/>
          <w:sz w:val="28"/>
          <w:szCs w:val="28"/>
        </w:rPr>
        <w:t>一)年度施政目標</w:t>
      </w:r>
    </w:p>
    <w:p w14:paraId="58D91F6B" w14:textId="77777777" w:rsidR="00F44DFA" w:rsidRPr="00C97A99" w:rsidRDefault="00F44DFA" w:rsidP="00D76695">
      <w:pPr>
        <w:snapToGrid w:val="0"/>
        <w:spacing w:line="500" w:lineRule="exact"/>
        <w:ind w:leftChars="100" w:left="464" w:hangingChars="80" w:hanging="224"/>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1.促進館藏發展及書目品質：</w:t>
      </w:r>
      <w:r w:rsidR="00624163" w:rsidRPr="00C97A99">
        <w:rPr>
          <w:rFonts w:ascii="標楷體" w:eastAsia="標楷體" w:hAnsi="標楷體" w:hint="eastAsia"/>
          <w:color w:val="000000" w:themeColor="text1"/>
          <w:sz w:val="28"/>
          <w:szCs w:val="28"/>
        </w:rPr>
        <w:t>依法徵集中外文圖書、期刊及各類型館藏資源，並推動執行國家書目紀錄之資訊組織作業，成為國家文獻典藏中心</w:t>
      </w:r>
      <w:r w:rsidRPr="00C97A99">
        <w:rPr>
          <w:rFonts w:ascii="標楷體" w:eastAsia="標楷體" w:hAnsi="標楷體" w:hint="eastAsia"/>
          <w:color w:val="000000" w:themeColor="text1"/>
          <w:sz w:val="28"/>
          <w:szCs w:val="28"/>
        </w:rPr>
        <w:t>；辦理</w:t>
      </w:r>
      <w:r w:rsidRPr="00C97A99">
        <w:rPr>
          <w:rStyle w:val="ad"/>
          <w:rFonts w:ascii="標楷體" w:eastAsia="標楷體" w:hAnsi="標楷體" w:hint="eastAsia"/>
          <w:b w:val="0"/>
          <w:color w:val="000000" w:themeColor="text1"/>
          <w:sz w:val="28"/>
          <w:szCs w:val="28"/>
        </w:rPr>
        <w:t>臺灣即將出版新書</w:t>
      </w:r>
      <w:r w:rsidRPr="00C97A99">
        <w:rPr>
          <w:rFonts w:ascii="標楷體" w:eastAsia="標楷體" w:hAnsi="標楷體" w:hint="eastAsia"/>
          <w:color w:val="000000" w:themeColor="text1"/>
          <w:sz w:val="28"/>
          <w:szCs w:val="28"/>
        </w:rPr>
        <w:t>國際標準書號編配及</w:t>
      </w:r>
      <w:r w:rsidRPr="00C97A99">
        <w:rPr>
          <w:rStyle w:val="ad"/>
          <w:rFonts w:ascii="標楷體" w:eastAsia="標楷體" w:hAnsi="標楷體" w:hint="eastAsia"/>
          <w:b w:val="0"/>
          <w:color w:val="000000" w:themeColor="text1"/>
          <w:sz w:val="28"/>
          <w:szCs w:val="28"/>
        </w:rPr>
        <w:t>出版品預行編目</w:t>
      </w:r>
      <w:r w:rsidRPr="00C97A99">
        <w:rPr>
          <w:rFonts w:ascii="標楷體" w:eastAsia="標楷體" w:hAnsi="標楷體" w:hint="eastAsia"/>
          <w:color w:val="000000" w:themeColor="text1"/>
          <w:sz w:val="28"/>
          <w:szCs w:val="28"/>
        </w:rPr>
        <w:t>，整理出版圖書資訊，整合書目網路資源合作，推動中文書目國際化，增進書目共享目標。</w:t>
      </w:r>
    </w:p>
    <w:p w14:paraId="1C972424" w14:textId="77777777" w:rsidR="00C87FD3" w:rsidRPr="00C97A99" w:rsidRDefault="00F44DFA" w:rsidP="00D76695">
      <w:pPr>
        <w:snapToGrid w:val="0"/>
        <w:spacing w:line="500" w:lineRule="exact"/>
        <w:ind w:leftChars="100" w:left="464" w:hangingChars="80" w:hanging="224"/>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2.</w:t>
      </w:r>
      <w:r w:rsidR="00C87FD3" w:rsidRPr="00C97A99">
        <w:rPr>
          <w:rFonts w:ascii="標楷體" w:eastAsia="標楷體" w:hAnsi="標楷體" w:hint="eastAsia"/>
          <w:color w:val="000000" w:themeColor="text1"/>
          <w:sz w:val="28"/>
          <w:szCs w:val="28"/>
        </w:rPr>
        <w:t>推動知識服務與典藏加值：提供讀者閱覽、諮詢及知識加值服務，加強人性化、客</w:t>
      </w:r>
      <w:r w:rsidR="00624163" w:rsidRPr="00C97A99">
        <w:rPr>
          <w:rFonts w:ascii="標楷體" w:eastAsia="標楷體" w:hAnsi="標楷體" w:hint="eastAsia"/>
          <w:color w:val="000000" w:themeColor="text1"/>
          <w:sz w:val="28"/>
          <w:szCs w:val="28"/>
        </w:rPr>
        <w:t>製</w:t>
      </w:r>
      <w:r w:rsidR="00C87FD3" w:rsidRPr="00C97A99">
        <w:rPr>
          <w:rFonts w:ascii="標楷體" w:eastAsia="標楷體" w:hAnsi="標楷體" w:hint="eastAsia"/>
          <w:color w:val="000000" w:themeColor="text1"/>
          <w:sz w:val="28"/>
          <w:szCs w:val="28"/>
        </w:rPr>
        <w:t>化讀者服務；配合社會發展脈動，主動辦理知識推廣、提供主題資訊資源服務措施，落實民眾終身學習之目標。</w:t>
      </w:r>
    </w:p>
    <w:p w14:paraId="6D522B81" w14:textId="77777777" w:rsidR="002841CD" w:rsidRPr="00C97A99" w:rsidRDefault="00F44DFA" w:rsidP="00D76695">
      <w:pPr>
        <w:snapToGrid w:val="0"/>
        <w:spacing w:line="500" w:lineRule="exact"/>
        <w:ind w:leftChars="100" w:left="464" w:hangingChars="80" w:hanging="224"/>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3.</w:t>
      </w:r>
      <w:r w:rsidR="002841CD" w:rsidRPr="00C97A99">
        <w:rPr>
          <w:rFonts w:ascii="標楷體" w:eastAsia="標楷體" w:hAnsi="標楷體" w:hint="eastAsia"/>
          <w:color w:val="000000" w:themeColor="text1"/>
          <w:sz w:val="28"/>
          <w:szCs w:val="28"/>
        </w:rPr>
        <w:t>強化特藏文獻典藏與服務：加強特藏文獻之蒐集與維護，持續推動數位典藏計畫，充實特藏文獻資料庫，並藉由展覽與出版等進行推廣利</w:t>
      </w:r>
      <w:r w:rsidR="002841CD" w:rsidRPr="00C97A99">
        <w:rPr>
          <w:rFonts w:ascii="標楷體" w:eastAsia="標楷體" w:hAnsi="標楷體" w:hint="eastAsia"/>
          <w:color w:val="000000" w:themeColor="text1"/>
          <w:sz w:val="28"/>
          <w:szCs w:val="28"/>
        </w:rPr>
        <w:lastRenderedPageBreak/>
        <w:t>用，期保存珍貴國家文獻資產，傳承文化歷史。</w:t>
      </w:r>
    </w:p>
    <w:p w14:paraId="045BD713" w14:textId="77777777" w:rsidR="00C87FD3" w:rsidRPr="00C97A99" w:rsidRDefault="00F44DFA" w:rsidP="00D76695">
      <w:pPr>
        <w:snapToGrid w:val="0"/>
        <w:spacing w:line="500" w:lineRule="exact"/>
        <w:ind w:leftChars="100" w:left="464" w:hangingChars="80" w:hanging="224"/>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4.</w:t>
      </w:r>
      <w:r w:rsidR="004E4BC3" w:rsidRPr="00C97A99">
        <w:rPr>
          <w:rFonts w:ascii="標楷體" w:eastAsia="標楷體" w:hAnsi="標楷體" w:hint="eastAsia"/>
          <w:color w:val="000000" w:themeColor="text1"/>
          <w:sz w:val="28"/>
          <w:szCs w:val="28"/>
        </w:rPr>
        <w:t>建設數位知識系統及服務：推動各資訊系統及相關設施設備之持續維運與資訊安全管理，並應用新穎科技技術，創新服務功能以強化新知傳播與知識服務。</w:t>
      </w:r>
    </w:p>
    <w:p w14:paraId="525693E5" w14:textId="77777777" w:rsidR="00F44DFA" w:rsidRPr="00C97A99" w:rsidRDefault="00F44DFA" w:rsidP="00D76695">
      <w:pPr>
        <w:snapToGrid w:val="0"/>
        <w:spacing w:line="500" w:lineRule="exact"/>
        <w:ind w:leftChars="100" w:left="464" w:hangingChars="80" w:hanging="224"/>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5.促進全國圖書館事業發展：建構完整之圖書館服務體系，研訂圖書館作業規範標準及指南，辦理全國圖書館事業之調查統計，加強圖書館專業人員培育</w:t>
      </w:r>
      <w:r w:rsidR="00C87FD3" w:rsidRPr="00C97A99">
        <w:rPr>
          <w:rFonts w:ascii="標楷體" w:eastAsia="標楷體" w:hAnsi="標楷體" w:hint="eastAsia"/>
          <w:color w:val="000000" w:themeColor="text1"/>
          <w:sz w:val="28"/>
          <w:szCs w:val="28"/>
        </w:rPr>
        <w:t>及編印圖書資訊學書刊，</w:t>
      </w:r>
      <w:r w:rsidRPr="00C97A99">
        <w:rPr>
          <w:rFonts w:ascii="標楷體" w:eastAsia="標楷體" w:hAnsi="標楷體" w:hint="eastAsia"/>
          <w:color w:val="000000" w:themeColor="text1"/>
          <w:sz w:val="28"/>
          <w:szCs w:val="28"/>
        </w:rPr>
        <w:t>增進全民閱讀素養。</w:t>
      </w:r>
    </w:p>
    <w:p w14:paraId="5E74A789" w14:textId="77777777" w:rsidR="00F44DFA" w:rsidRPr="00C97A99" w:rsidRDefault="00F44DFA" w:rsidP="00D76695">
      <w:pPr>
        <w:snapToGrid w:val="0"/>
        <w:spacing w:line="500" w:lineRule="exact"/>
        <w:ind w:leftChars="100" w:left="464" w:hangingChars="80" w:hanging="224"/>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6.促進國際合作與交流發展：提升國際合作交流層面，積極參與國際文教活動，強化國際交換書刊品質，促進中文資料之利用，拓展臺灣學術成果及國際影響力。</w:t>
      </w:r>
    </w:p>
    <w:p w14:paraId="3C4C0976" w14:textId="77777777" w:rsidR="00F44DFA" w:rsidRPr="00C97A99" w:rsidRDefault="00F44DFA" w:rsidP="00D76695">
      <w:pPr>
        <w:snapToGrid w:val="0"/>
        <w:spacing w:line="500" w:lineRule="exact"/>
        <w:ind w:leftChars="100" w:left="464" w:hangingChars="80" w:hanging="224"/>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7.</w:t>
      </w:r>
      <w:r w:rsidR="004E4BC3" w:rsidRPr="00C97A99">
        <w:rPr>
          <w:rFonts w:ascii="標楷體" w:eastAsia="標楷體" w:hAnsi="標楷體" w:hint="eastAsia"/>
          <w:color w:val="000000" w:themeColor="text1"/>
          <w:sz w:val="28"/>
          <w:szCs w:val="28"/>
        </w:rPr>
        <w:t>行政管理專業化及優質化：</w:t>
      </w:r>
      <w:r w:rsidR="00D50BD9" w:rsidRPr="00C97A99">
        <w:rPr>
          <w:rFonts w:ascii="標楷體" w:eastAsia="標楷體" w:hAnsi="標楷體" w:hint="eastAsia"/>
          <w:color w:val="000000" w:themeColor="text1"/>
          <w:sz w:val="28"/>
          <w:szCs w:val="28"/>
        </w:rPr>
        <w:t>興建南部分館暨國家聯合典藏中心，使國家級建設服務延伸至南部並澈底解決館藏空間不足之長期問題；</w:t>
      </w:r>
      <w:r w:rsidR="00624163" w:rsidRPr="00C97A99">
        <w:rPr>
          <w:rFonts w:ascii="標楷體" w:eastAsia="標楷體" w:hAnsi="標楷體" w:hint="eastAsia"/>
          <w:color w:val="000000" w:themeColor="text1"/>
          <w:sz w:val="28"/>
          <w:szCs w:val="28"/>
        </w:rPr>
        <w:t>設</w:t>
      </w:r>
      <w:r w:rsidR="00D50BD9" w:rsidRPr="00C97A99">
        <w:rPr>
          <w:rFonts w:ascii="標楷體" w:eastAsia="標楷體" w:hAnsi="標楷體" w:hint="eastAsia"/>
          <w:color w:val="000000" w:themeColor="text1"/>
          <w:sz w:val="28"/>
          <w:szCs w:val="28"/>
        </w:rPr>
        <w:t>置創意實驗中心，打造協同合作空間場域，作為國人靈感發想與實驗創造空間</w:t>
      </w:r>
      <w:r w:rsidR="001319F3" w:rsidRPr="00C97A99">
        <w:rPr>
          <w:rFonts w:ascii="標楷體" w:eastAsia="標楷體" w:hAnsi="標楷體" w:hint="eastAsia"/>
          <w:color w:val="000000" w:themeColor="text1"/>
          <w:sz w:val="28"/>
          <w:szCs w:val="28"/>
        </w:rPr>
        <w:t>；</w:t>
      </w:r>
      <w:r w:rsidR="00D50BD9" w:rsidRPr="00C97A99">
        <w:rPr>
          <w:rFonts w:ascii="標楷體" w:eastAsia="標楷體" w:hAnsi="標楷體" w:hint="eastAsia"/>
          <w:color w:val="000000" w:themeColor="text1"/>
          <w:sz w:val="28"/>
          <w:szCs w:val="28"/>
        </w:rPr>
        <w:t>藉由總館形象再造及空間優化計畫，改善建物體質、營造舒適、友善之服務環境。</w:t>
      </w:r>
    </w:p>
    <w:p w14:paraId="4C13D3C6" w14:textId="3DA1A750" w:rsidR="00F44DFA" w:rsidRPr="00C97A99" w:rsidRDefault="00F44DFA" w:rsidP="00D76695">
      <w:pPr>
        <w:snapToGrid w:val="0"/>
        <w:spacing w:line="500" w:lineRule="exact"/>
        <w:ind w:leftChars="100" w:left="464" w:hangingChars="80" w:hanging="224"/>
        <w:jc w:val="both"/>
        <w:rPr>
          <w:rFonts w:ascii="標楷體" w:eastAsia="標楷體" w:hAnsi="標楷體"/>
          <w:color w:val="000000" w:themeColor="text1"/>
          <w:szCs w:val="24"/>
        </w:rPr>
      </w:pPr>
      <w:r w:rsidRPr="00C97A99">
        <w:rPr>
          <w:rFonts w:ascii="標楷體" w:eastAsia="標楷體" w:hAnsi="標楷體" w:hint="eastAsia"/>
          <w:color w:val="000000" w:themeColor="text1"/>
          <w:sz w:val="28"/>
          <w:szCs w:val="28"/>
        </w:rPr>
        <w:t>8.推動國內外漢學研究發展：</w:t>
      </w:r>
      <w:r w:rsidR="002D2BC6" w:rsidRPr="00C97A99">
        <w:rPr>
          <w:rFonts w:ascii="標楷體" w:eastAsia="標楷體" w:hAnsi="標楷體" w:hint="eastAsia"/>
          <w:color w:val="000000" w:themeColor="text1"/>
          <w:sz w:val="28"/>
          <w:szCs w:val="28"/>
        </w:rPr>
        <w:t>蒐集海外漢學研究圖書資訊，提供優質漢學研究典藏資料，致力漢學資源推廣服務。報導漢學研究動態，出版漢學研究專業書刊，獎助外籍學人來臺研究，推動國際漢學研究交流。</w:t>
      </w:r>
    </w:p>
    <w:p w14:paraId="2FB03FF4" w14:textId="77777777" w:rsidR="00165B89" w:rsidRPr="00C97A99" w:rsidRDefault="00165B89" w:rsidP="004B02E7">
      <w:pPr>
        <w:snapToGrid w:val="0"/>
        <w:spacing w:line="500" w:lineRule="exact"/>
        <w:ind w:leftChars="100" w:left="520" w:hangingChars="100" w:hanging="280"/>
        <w:jc w:val="both"/>
        <w:rPr>
          <w:rFonts w:ascii="標楷體" w:eastAsia="標楷體" w:hAnsi="標楷體"/>
          <w:color w:val="000000" w:themeColor="text1"/>
          <w:sz w:val="28"/>
          <w:szCs w:val="28"/>
        </w:rPr>
      </w:pPr>
    </w:p>
    <w:p w14:paraId="17923222" w14:textId="77777777" w:rsidR="00C43351" w:rsidRPr="00C97A99" w:rsidRDefault="00C43351" w:rsidP="004B02E7">
      <w:pPr>
        <w:snapToGrid w:val="0"/>
        <w:spacing w:line="500" w:lineRule="exact"/>
        <w:ind w:leftChars="100" w:left="520" w:hangingChars="100" w:hanging="280"/>
        <w:jc w:val="both"/>
        <w:rPr>
          <w:rFonts w:ascii="標楷體" w:eastAsia="標楷體" w:hAnsi="標楷體"/>
          <w:color w:val="000000" w:themeColor="text1"/>
          <w:sz w:val="28"/>
          <w:szCs w:val="28"/>
        </w:rPr>
      </w:pPr>
    </w:p>
    <w:p w14:paraId="5E9A088F" w14:textId="77777777" w:rsidR="004B02E7" w:rsidRPr="00C97A99" w:rsidRDefault="004B02E7" w:rsidP="004B02E7">
      <w:pPr>
        <w:snapToGrid w:val="0"/>
        <w:spacing w:line="500" w:lineRule="exact"/>
        <w:ind w:leftChars="100" w:left="520" w:hangingChars="100" w:hanging="280"/>
        <w:jc w:val="both"/>
        <w:rPr>
          <w:rFonts w:ascii="標楷體" w:eastAsia="標楷體" w:hAnsi="標楷體"/>
          <w:color w:val="000000" w:themeColor="text1"/>
          <w:sz w:val="28"/>
          <w:szCs w:val="28"/>
        </w:rPr>
      </w:pPr>
    </w:p>
    <w:p w14:paraId="5647375B" w14:textId="77777777" w:rsidR="0053592E" w:rsidRPr="00C97A99" w:rsidRDefault="0053592E" w:rsidP="004B02E7">
      <w:pPr>
        <w:snapToGrid w:val="0"/>
        <w:spacing w:line="500" w:lineRule="exact"/>
        <w:ind w:leftChars="100" w:left="520" w:hangingChars="100" w:hanging="280"/>
        <w:jc w:val="both"/>
        <w:rPr>
          <w:rFonts w:ascii="標楷體" w:eastAsia="標楷體" w:hAnsi="標楷體"/>
          <w:color w:val="000000" w:themeColor="text1"/>
          <w:sz w:val="28"/>
          <w:szCs w:val="28"/>
        </w:rPr>
      </w:pPr>
    </w:p>
    <w:p w14:paraId="05237CFF" w14:textId="77777777" w:rsidR="0053592E" w:rsidRPr="00C97A99" w:rsidRDefault="0053592E" w:rsidP="004B02E7">
      <w:pPr>
        <w:snapToGrid w:val="0"/>
        <w:spacing w:line="500" w:lineRule="exact"/>
        <w:ind w:leftChars="100" w:left="520" w:hangingChars="100" w:hanging="280"/>
        <w:jc w:val="both"/>
        <w:rPr>
          <w:rFonts w:ascii="標楷體" w:eastAsia="標楷體" w:hAnsi="標楷體"/>
          <w:color w:val="000000" w:themeColor="text1"/>
          <w:sz w:val="28"/>
          <w:szCs w:val="28"/>
        </w:rPr>
      </w:pPr>
    </w:p>
    <w:p w14:paraId="3D7EFB6F" w14:textId="77777777" w:rsidR="0053592E" w:rsidRPr="00C97A99" w:rsidRDefault="0053592E" w:rsidP="004B02E7">
      <w:pPr>
        <w:snapToGrid w:val="0"/>
        <w:spacing w:line="500" w:lineRule="exact"/>
        <w:ind w:leftChars="100" w:left="520" w:hangingChars="100" w:hanging="280"/>
        <w:jc w:val="both"/>
        <w:rPr>
          <w:rFonts w:ascii="標楷體" w:eastAsia="標楷體" w:hAnsi="標楷體"/>
          <w:color w:val="000000" w:themeColor="text1"/>
          <w:sz w:val="28"/>
          <w:szCs w:val="28"/>
        </w:rPr>
      </w:pPr>
    </w:p>
    <w:p w14:paraId="4B809F06" w14:textId="77777777" w:rsidR="0053592E" w:rsidRPr="00C97A99" w:rsidRDefault="0053592E" w:rsidP="004B02E7">
      <w:pPr>
        <w:snapToGrid w:val="0"/>
        <w:spacing w:line="500" w:lineRule="exact"/>
        <w:ind w:leftChars="100" w:left="520" w:hangingChars="100" w:hanging="280"/>
        <w:jc w:val="both"/>
        <w:rPr>
          <w:rFonts w:ascii="標楷體" w:eastAsia="標楷體" w:hAnsi="標楷體"/>
          <w:color w:val="000000" w:themeColor="text1"/>
          <w:sz w:val="28"/>
          <w:szCs w:val="28"/>
        </w:rPr>
      </w:pPr>
    </w:p>
    <w:p w14:paraId="206190E2" w14:textId="77777777" w:rsidR="006A7819" w:rsidRPr="00C97A99" w:rsidRDefault="00771434" w:rsidP="004B02E7">
      <w:pPr>
        <w:spacing w:line="500" w:lineRule="exact"/>
        <w:ind w:left="700" w:hangingChars="250" w:hanging="700"/>
        <w:jc w:val="both"/>
        <w:textDirection w:val="lrTbV"/>
        <w:rPr>
          <w:rFonts w:ascii="標楷體" w:eastAsia="標楷體" w:hAnsi="標楷體"/>
          <w:bCs/>
          <w:color w:val="000000" w:themeColor="text1"/>
          <w:sz w:val="28"/>
          <w:szCs w:val="28"/>
          <w:u w:val="single"/>
        </w:rPr>
      </w:pPr>
      <w:r w:rsidRPr="00C97A99">
        <w:rPr>
          <w:rFonts w:ascii="標楷體" w:eastAsia="標楷體" w:hAnsi="標楷體" w:hint="eastAsia"/>
          <w:bCs/>
          <w:color w:val="000000" w:themeColor="text1"/>
          <w:sz w:val="28"/>
          <w:szCs w:val="28"/>
        </w:rPr>
        <w:lastRenderedPageBreak/>
        <w:t>(二)</w:t>
      </w:r>
      <w:r w:rsidR="006A7819" w:rsidRPr="00C97A99">
        <w:rPr>
          <w:rFonts w:ascii="標楷體" w:eastAsia="標楷體" w:hAnsi="標楷體" w:hint="eastAsia"/>
          <w:bCs/>
          <w:color w:val="000000" w:themeColor="text1"/>
          <w:sz w:val="28"/>
          <w:szCs w:val="28"/>
        </w:rPr>
        <w:t>年度重要施政計畫</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2"/>
        <w:gridCol w:w="461"/>
        <w:gridCol w:w="2503"/>
        <w:gridCol w:w="2964"/>
      </w:tblGrid>
      <w:tr w:rsidR="00C97A99" w:rsidRPr="00C97A99" w14:paraId="31CC6931" w14:textId="77777777" w:rsidTr="00544125">
        <w:trPr>
          <w:trHeight w:val="655"/>
          <w:tblHeader/>
        </w:trPr>
        <w:tc>
          <w:tcPr>
            <w:tcW w:w="1666" w:type="pct"/>
            <w:tcBorders>
              <w:top w:val="single" w:sz="4" w:space="0" w:color="auto"/>
              <w:left w:val="single" w:sz="4" w:space="0" w:color="auto"/>
              <w:bottom w:val="single" w:sz="4" w:space="0" w:color="auto"/>
              <w:right w:val="single" w:sz="4" w:space="0" w:color="auto"/>
            </w:tcBorders>
            <w:vAlign w:val="center"/>
          </w:tcPr>
          <w:p w14:paraId="4E567BFC" w14:textId="77777777" w:rsidR="00544125" w:rsidRPr="00C97A99" w:rsidRDefault="00544125" w:rsidP="00281F7A">
            <w:pPr>
              <w:jc w:val="center"/>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工作計畫名稱</w:t>
            </w:r>
          </w:p>
        </w:tc>
        <w:tc>
          <w:tcPr>
            <w:tcW w:w="1667" w:type="pct"/>
            <w:gridSpan w:val="2"/>
            <w:tcBorders>
              <w:top w:val="single" w:sz="4" w:space="0" w:color="auto"/>
              <w:left w:val="single" w:sz="4" w:space="0" w:color="auto"/>
              <w:bottom w:val="single" w:sz="4" w:space="0" w:color="auto"/>
              <w:right w:val="single" w:sz="4" w:space="0" w:color="auto"/>
            </w:tcBorders>
            <w:vAlign w:val="center"/>
          </w:tcPr>
          <w:p w14:paraId="66DF5BBF" w14:textId="77777777" w:rsidR="00544125" w:rsidRPr="00C97A99" w:rsidRDefault="00544125" w:rsidP="00281F7A">
            <w:pPr>
              <w:jc w:val="center"/>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重要計畫項目</w:t>
            </w:r>
          </w:p>
        </w:tc>
        <w:tc>
          <w:tcPr>
            <w:tcW w:w="1667" w:type="pct"/>
            <w:tcBorders>
              <w:top w:val="single" w:sz="4" w:space="0" w:color="auto"/>
              <w:left w:val="single" w:sz="4" w:space="0" w:color="auto"/>
              <w:bottom w:val="single" w:sz="4" w:space="0" w:color="auto"/>
              <w:right w:val="single" w:sz="4" w:space="0" w:color="auto"/>
            </w:tcBorders>
            <w:vAlign w:val="center"/>
          </w:tcPr>
          <w:p w14:paraId="21CF8921" w14:textId="77777777" w:rsidR="00544125" w:rsidRPr="00C97A99" w:rsidRDefault="00544125" w:rsidP="00281F7A">
            <w:pPr>
              <w:jc w:val="center"/>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實施內容</w:t>
            </w:r>
          </w:p>
        </w:tc>
      </w:tr>
      <w:tr w:rsidR="00912539" w:rsidRPr="00C97A99" w14:paraId="2D9DAD3D" w14:textId="77777777" w:rsidTr="0087100A">
        <w:trPr>
          <w:trHeight w:val="4175"/>
        </w:trPr>
        <w:tc>
          <w:tcPr>
            <w:tcW w:w="1666" w:type="pct"/>
            <w:vMerge w:val="restart"/>
            <w:vAlign w:val="center"/>
          </w:tcPr>
          <w:p w14:paraId="108C4283" w14:textId="1C9674F4" w:rsidR="00912539" w:rsidRPr="00C97A99" w:rsidRDefault="00912539" w:rsidP="007F2C0B">
            <w:pPr>
              <w:spacing w:line="320" w:lineRule="exact"/>
              <w:ind w:left="504" w:hangingChars="180" w:hanging="504"/>
              <w:jc w:val="both"/>
              <w:textDirection w:val="lrTbV"/>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一、一般行政</w:t>
            </w:r>
          </w:p>
        </w:tc>
        <w:tc>
          <w:tcPr>
            <w:tcW w:w="259" w:type="pct"/>
            <w:vAlign w:val="center"/>
          </w:tcPr>
          <w:p w14:paraId="6FE06039" w14:textId="01F0D6CD" w:rsidR="00912539" w:rsidRDefault="00912539" w:rsidP="007F2C0B">
            <w:pPr>
              <w:spacing w:line="320" w:lineRule="exact"/>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一</w:t>
            </w:r>
          </w:p>
        </w:tc>
        <w:tc>
          <w:tcPr>
            <w:tcW w:w="1408" w:type="pct"/>
            <w:vAlign w:val="center"/>
          </w:tcPr>
          <w:p w14:paraId="0DD8533C" w14:textId="21499672" w:rsidR="00912539" w:rsidRPr="00C97A99" w:rsidRDefault="00912539" w:rsidP="007F2C0B">
            <w:pPr>
              <w:spacing w:line="320" w:lineRule="exact"/>
              <w:jc w:val="both"/>
              <w:rPr>
                <w:rFonts w:ascii="標楷體" w:eastAsia="標楷體" w:hAnsi="標楷體"/>
                <w:color w:val="000000" w:themeColor="text1"/>
                <w:sz w:val="28"/>
                <w:szCs w:val="28"/>
              </w:rPr>
            </w:pPr>
            <w:r w:rsidRPr="006D0AE6">
              <w:rPr>
                <w:rFonts w:ascii="標楷體" w:eastAsia="標楷體" w:hAnsi="標楷體" w:hint="eastAsia"/>
                <w:color w:val="000000" w:themeColor="text1"/>
                <w:sz w:val="28"/>
                <w:szCs w:val="28"/>
              </w:rPr>
              <w:t>建置</w:t>
            </w:r>
            <w:r>
              <w:rPr>
                <w:rFonts w:ascii="標楷體" w:eastAsia="標楷體" w:hAnsi="標楷體" w:hint="eastAsia"/>
                <w:color w:val="000000" w:themeColor="text1"/>
                <w:sz w:val="28"/>
                <w:szCs w:val="28"/>
              </w:rPr>
              <w:t>國家</w:t>
            </w:r>
            <w:r w:rsidRPr="006D0AE6">
              <w:rPr>
                <w:rFonts w:ascii="標楷體" w:eastAsia="標楷體" w:hAnsi="標楷體" w:hint="eastAsia"/>
                <w:color w:val="000000" w:themeColor="text1"/>
                <w:sz w:val="28"/>
                <w:szCs w:val="28"/>
              </w:rPr>
              <w:t>聯合典藏中心，打造國家圖書文獻長期保存環境</w:t>
            </w:r>
          </w:p>
        </w:tc>
        <w:tc>
          <w:tcPr>
            <w:tcW w:w="1667" w:type="pct"/>
          </w:tcPr>
          <w:p w14:paraId="5AC94AEB" w14:textId="77777777" w:rsidR="00912539" w:rsidRPr="006D0AE6" w:rsidRDefault="00912539" w:rsidP="006D0AE6">
            <w:pPr>
              <w:spacing w:line="320" w:lineRule="exact"/>
              <w:ind w:left="280" w:hangingChars="100" w:hanging="280"/>
              <w:jc w:val="both"/>
              <w:textDirection w:val="lrTbV"/>
              <w:rPr>
                <w:rFonts w:ascii="標楷體" w:eastAsia="標楷體" w:hAnsi="標楷體"/>
                <w:color w:val="000000" w:themeColor="text1"/>
                <w:sz w:val="28"/>
                <w:szCs w:val="28"/>
              </w:rPr>
            </w:pPr>
            <w:r w:rsidRPr="006D0AE6">
              <w:rPr>
                <w:rFonts w:ascii="標楷體" w:eastAsia="標楷體" w:hAnsi="標楷體" w:hint="eastAsia"/>
                <w:color w:val="000000" w:themeColor="text1"/>
                <w:sz w:val="28"/>
                <w:szCs w:val="28"/>
              </w:rPr>
              <w:t>1.完成2種倉儲系統設備書架建置。</w:t>
            </w:r>
          </w:p>
          <w:p w14:paraId="774BEDD0" w14:textId="77777777" w:rsidR="00912539" w:rsidRPr="006D0AE6" w:rsidRDefault="00912539" w:rsidP="006D0AE6">
            <w:pPr>
              <w:spacing w:line="320" w:lineRule="exact"/>
              <w:ind w:left="280" w:hangingChars="100" w:hanging="280"/>
              <w:jc w:val="both"/>
              <w:textDirection w:val="lrTbV"/>
              <w:rPr>
                <w:rFonts w:ascii="標楷體" w:eastAsia="標楷體" w:hAnsi="標楷體"/>
                <w:color w:val="000000" w:themeColor="text1"/>
                <w:sz w:val="28"/>
                <w:szCs w:val="28"/>
              </w:rPr>
            </w:pPr>
            <w:r w:rsidRPr="006D0AE6">
              <w:rPr>
                <w:rFonts w:ascii="標楷體" w:eastAsia="標楷體" w:hAnsi="標楷體" w:hint="eastAsia"/>
                <w:color w:val="000000" w:themeColor="text1"/>
                <w:sz w:val="28"/>
                <w:szCs w:val="28"/>
              </w:rPr>
              <w:t>2.購置倉儲系統設備相關周邊附屬設施(書盒組)。</w:t>
            </w:r>
          </w:p>
          <w:p w14:paraId="36EF399A" w14:textId="77777777" w:rsidR="00912539" w:rsidRPr="006D0AE6" w:rsidRDefault="00912539" w:rsidP="006D0AE6">
            <w:pPr>
              <w:spacing w:line="320" w:lineRule="exact"/>
              <w:ind w:left="280" w:hangingChars="100" w:hanging="280"/>
              <w:jc w:val="both"/>
              <w:textDirection w:val="lrTbV"/>
              <w:rPr>
                <w:rFonts w:ascii="標楷體" w:eastAsia="標楷體" w:hAnsi="標楷體"/>
                <w:color w:val="000000" w:themeColor="text1"/>
                <w:sz w:val="28"/>
                <w:szCs w:val="28"/>
              </w:rPr>
            </w:pPr>
            <w:r w:rsidRPr="006D0AE6">
              <w:rPr>
                <w:rFonts w:ascii="標楷體" w:eastAsia="標楷體" w:hAnsi="標楷體" w:hint="eastAsia"/>
                <w:color w:val="000000" w:themeColor="text1"/>
                <w:sz w:val="28"/>
                <w:szCs w:val="28"/>
              </w:rPr>
              <w:t>3.至少完成高層高效倉儲書架設備案200萬冊/件圖書資料入庫。</w:t>
            </w:r>
          </w:p>
          <w:p w14:paraId="3EFDE742" w14:textId="1281984C" w:rsidR="00912539" w:rsidRPr="007F2C0B" w:rsidRDefault="00912539" w:rsidP="006D0AE6">
            <w:pPr>
              <w:spacing w:line="320" w:lineRule="exact"/>
              <w:ind w:left="280" w:hangingChars="100" w:hanging="280"/>
              <w:jc w:val="both"/>
              <w:textDirection w:val="lrTbV"/>
              <w:rPr>
                <w:rFonts w:ascii="標楷體" w:eastAsia="標楷體" w:hAnsi="標楷體"/>
                <w:color w:val="000000" w:themeColor="text1"/>
                <w:sz w:val="28"/>
                <w:szCs w:val="28"/>
              </w:rPr>
            </w:pPr>
            <w:r w:rsidRPr="006D0AE6">
              <w:rPr>
                <w:rFonts w:ascii="標楷體" w:eastAsia="標楷體" w:hAnsi="標楷體" w:hint="eastAsia"/>
                <w:color w:val="000000" w:themeColor="text1"/>
                <w:sz w:val="28"/>
                <w:szCs w:val="28"/>
              </w:rPr>
              <w:t>4.至少完成自動化書庫系統(ASRS)入庫10萬冊/件圖書資料。</w:t>
            </w:r>
          </w:p>
        </w:tc>
      </w:tr>
      <w:tr w:rsidR="00912539" w:rsidRPr="00C97A99" w14:paraId="2BAC621C" w14:textId="77777777" w:rsidTr="0087100A">
        <w:trPr>
          <w:trHeight w:val="3515"/>
        </w:trPr>
        <w:tc>
          <w:tcPr>
            <w:tcW w:w="1666" w:type="pct"/>
            <w:vMerge/>
            <w:vAlign w:val="center"/>
          </w:tcPr>
          <w:p w14:paraId="11CD1A00" w14:textId="77777777" w:rsidR="00912539" w:rsidRPr="00C97A99" w:rsidRDefault="00912539" w:rsidP="001F214E">
            <w:pPr>
              <w:spacing w:line="320" w:lineRule="exact"/>
              <w:ind w:left="504" w:hangingChars="180" w:hanging="504"/>
              <w:jc w:val="both"/>
              <w:textDirection w:val="lrTbV"/>
              <w:rPr>
                <w:rFonts w:ascii="標楷體" w:eastAsia="標楷體" w:hAnsi="標楷體"/>
                <w:color w:val="000000" w:themeColor="text1"/>
                <w:sz w:val="28"/>
                <w:szCs w:val="28"/>
              </w:rPr>
            </w:pPr>
          </w:p>
        </w:tc>
        <w:tc>
          <w:tcPr>
            <w:tcW w:w="259" w:type="pct"/>
            <w:vAlign w:val="center"/>
          </w:tcPr>
          <w:p w14:paraId="046B20B9" w14:textId="434EB020" w:rsidR="00912539" w:rsidRDefault="00912539" w:rsidP="001F214E">
            <w:pPr>
              <w:spacing w:line="320" w:lineRule="exact"/>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二</w:t>
            </w:r>
          </w:p>
        </w:tc>
        <w:tc>
          <w:tcPr>
            <w:tcW w:w="1408" w:type="pct"/>
            <w:vAlign w:val="center"/>
          </w:tcPr>
          <w:p w14:paraId="1CD30335" w14:textId="4E016357" w:rsidR="00912539" w:rsidRPr="006D0AE6" w:rsidRDefault="00912539" w:rsidP="001F214E">
            <w:pPr>
              <w:spacing w:line="320" w:lineRule="exact"/>
              <w:jc w:val="both"/>
              <w:rPr>
                <w:rFonts w:ascii="標楷體" w:eastAsia="標楷體" w:hAnsi="標楷體"/>
                <w:color w:val="000000" w:themeColor="text1"/>
                <w:sz w:val="28"/>
                <w:szCs w:val="28"/>
              </w:rPr>
            </w:pPr>
            <w:r w:rsidRPr="001F214E">
              <w:rPr>
                <w:rFonts w:ascii="標楷體" w:eastAsia="標楷體" w:hAnsi="標楷體" w:hint="eastAsia"/>
                <w:color w:val="000000" w:themeColor="text1"/>
                <w:sz w:val="28"/>
                <w:szCs w:val="28"/>
              </w:rPr>
              <w:t>圖書與出版展示常設展</w:t>
            </w:r>
          </w:p>
        </w:tc>
        <w:tc>
          <w:tcPr>
            <w:tcW w:w="1667" w:type="pct"/>
          </w:tcPr>
          <w:p w14:paraId="6511FD49" w14:textId="77777777" w:rsidR="00912539" w:rsidRPr="00C97A99" w:rsidRDefault="00912539" w:rsidP="001F214E">
            <w:pPr>
              <w:spacing w:line="320" w:lineRule="exact"/>
              <w:ind w:left="280" w:hangingChars="100" w:hanging="2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1.辦理書的歷史常設展示空間相關設施設備採購、展示品蒐集整理、展覽及營運規劃等事宜。</w:t>
            </w:r>
          </w:p>
          <w:p w14:paraId="662EC79B" w14:textId="7E2EBB39" w:rsidR="00912539" w:rsidRPr="006D0AE6" w:rsidRDefault="00912539" w:rsidP="001F214E">
            <w:pPr>
              <w:spacing w:line="320" w:lineRule="exact"/>
              <w:ind w:left="280" w:hangingChars="100" w:hanging="2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2.辦理出版展示空間相關設施設備採購、典藏品蒐建置聯合典藏中心，打造國家圖書文獻長期保存環境。</w:t>
            </w:r>
          </w:p>
        </w:tc>
      </w:tr>
      <w:tr w:rsidR="00912539" w:rsidRPr="00C97A99" w14:paraId="64160C72" w14:textId="77777777" w:rsidTr="00DB57BF">
        <w:trPr>
          <w:trHeight w:val="1426"/>
        </w:trPr>
        <w:tc>
          <w:tcPr>
            <w:tcW w:w="1666" w:type="pct"/>
            <w:vMerge/>
            <w:vAlign w:val="center"/>
          </w:tcPr>
          <w:p w14:paraId="3BD87C30" w14:textId="77777777" w:rsidR="00912539" w:rsidRPr="00C97A99" w:rsidRDefault="00912539" w:rsidP="001F214E">
            <w:pPr>
              <w:spacing w:line="320" w:lineRule="exact"/>
              <w:ind w:left="504" w:hangingChars="180" w:hanging="504"/>
              <w:jc w:val="both"/>
              <w:textDirection w:val="lrTbV"/>
              <w:rPr>
                <w:rFonts w:ascii="標楷體" w:eastAsia="標楷體" w:hAnsi="標楷體"/>
                <w:color w:val="000000" w:themeColor="text1"/>
                <w:sz w:val="28"/>
                <w:szCs w:val="28"/>
              </w:rPr>
            </w:pPr>
          </w:p>
        </w:tc>
        <w:tc>
          <w:tcPr>
            <w:tcW w:w="259" w:type="pct"/>
            <w:vAlign w:val="center"/>
          </w:tcPr>
          <w:p w14:paraId="7B2118EC" w14:textId="5E1F5992" w:rsidR="00912539" w:rsidRDefault="00912539" w:rsidP="001F214E">
            <w:pPr>
              <w:spacing w:line="320" w:lineRule="exact"/>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三</w:t>
            </w:r>
          </w:p>
        </w:tc>
        <w:tc>
          <w:tcPr>
            <w:tcW w:w="1408" w:type="pct"/>
            <w:vAlign w:val="center"/>
          </w:tcPr>
          <w:p w14:paraId="3FC60D9F" w14:textId="43A1469E" w:rsidR="00912539" w:rsidRPr="001F214E" w:rsidRDefault="00912539" w:rsidP="001F214E">
            <w:pPr>
              <w:spacing w:line="320" w:lineRule="exact"/>
              <w:jc w:val="both"/>
              <w:rPr>
                <w:rFonts w:ascii="標楷體" w:eastAsia="標楷體" w:hAnsi="標楷體"/>
                <w:color w:val="000000" w:themeColor="text1"/>
                <w:sz w:val="28"/>
                <w:szCs w:val="28"/>
              </w:rPr>
            </w:pPr>
            <w:r w:rsidRPr="00FD2F35">
              <w:rPr>
                <w:rFonts w:ascii="標楷體" w:eastAsia="標楷體" w:hAnsi="標楷體" w:hint="eastAsia"/>
                <w:color w:val="000000" w:themeColor="text1"/>
                <w:sz w:val="28"/>
                <w:szCs w:val="28"/>
              </w:rPr>
              <w:t>辦理特藏文獻庫房及修復空間相關建置設施設備採購及營運規劃等事宜</w:t>
            </w:r>
          </w:p>
        </w:tc>
        <w:tc>
          <w:tcPr>
            <w:tcW w:w="1667" w:type="pct"/>
          </w:tcPr>
          <w:p w14:paraId="2C055837" w14:textId="192BDBB7" w:rsidR="00912539" w:rsidRPr="00C97A99" w:rsidRDefault="00912539" w:rsidP="00FD2F35">
            <w:pPr>
              <w:spacing w:line="320" w:lineRule="exact"/>
              <w:jc w:val="both"/>
              <w:textDirection w:val="lrTbV"/>
              <w:rPr>
                <w:rFonts w:ascii="標楷體" w:eastAsia="標楷體" w:hAnsi="標楷體"/>
                <w:color w:val="000000" w:themeColor="text1"/>
                <w:sz w:val="28"/>
                <w:szCs w:val="28"/>
              </w:rPr>
            </w:pPr>
            <w:r w:rsidRPr="00FD2F35">
              <w:rPr>
                <w:rFonts w:ascii="標楷體" w:eastAsia="標楷體" w:hAnsi="標楷體" w:hint="eastAsia"/>
                <w:color w:val="000000" w:themeColor="text1"/>
                <w:sz w:val="28"/>
                <w:szCs w:val="28"/>
              </w:rPr>
              <w:t>至少完成1間庫房及3間修復空間（特藏文獻修復室、物理與化學實驗室）建置。</w:t>
            </w:r>
          </w:p>
        </w:tc>
      </w:tr>
      <w:tr w:rsidR="00912539" w:rsidRPr="00C97A99" w14:paraId="3C004906" w14:textId="77777777" w:rsidTr="00DB57BF">
        <w:trPr>
          <w:trHeight w:val="1426"/>
        </w:trPr>
        <w:tc>
          <w:tcPr>
            <w:tcW w:w="1666" w:type="pct"/>
            <w:vMerge/>
            <w:vAlign w:val="center"/>
          </w:tcPr>
          <w:p w14:paraId="43F69BCD" w14:textId="77777777" w:rsidR="00912539" w:rsidRPr="00C97A99" w:rsidRDefault="00912539" w:rsidP="000F784A">
            <w:pPr>
              <w:spacing w:line="320" w:lineRule="exact"/>
              <w:ind w:left="504" w:hangingChars="180" w:hanging="504"/>
              <w:jc w:val="both"/>
              <w:textDirection w:val="lrTbV"/>
              <w:rPr>
                <w:rFonts w:ascii="標楷體" w:eastAsia="標楷體" w:hAnsi="標楷體"/>
                <w:color w:val="000000" w:themeColor="text1"/>
                <w:sz w:val="28"/>
                <w:szCs w:val="28"/>
              </w:rPr>
            </w:pPr>
          </w:p>
        </w:tc>
        <w:tc>
          <w:tcPr>
            <w:tcW w:w="259" w:type="pct"/>
            <w:vAlign w:val="center"/>
          </w:tcPr>
          <w:p w14:paraId="66C3D805" w14:textId="5C69E31B" w:rsidR="00912539" w:rsidRDefault="00912539" w:rsidP="000F784A">
            <w:pPr>
              <w:spacing w:line="320" w:lineRule="exact"/>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四</w:t>
            </w:r>
          </w:p>
        </w:tc>
        <w:tc>
          <w:tcPr>
            <w:tcW w:w="1408" w:type="pct"/>
            <w:vAlign w:val="center"/>
          </w:tcPr>
          <w:p w14:paraId="02431BC6" w14:textId="627061EF" w:rsidR="00912539" w:rsidRPr="00FD2F35" w:rsidRDefault="00912539" w:rsidP="000F784A">
            <w:pPr>
              <w:spacing w:line="320" w:lineRule="exact"/>
              <w:jc w:val="both"/>
              <w:rPr>
                <w:rFonts w:ascii="標楷體" w:eastAsia="標楷體" w:hAnsi="標楷體"/>
                <w:color w:val="000000" w:themeColor="text1"/>
                <w:sz w:val="28"/>
                <w:szCs w:val="28"/>
              </w:rPr>
            </w:pPr>
            <w:r w:rsidRPr="000F784A">
              <w:rPr>
                <w:rFonts w:ascii="標楷體" w:eastAsia="標楷體" w:hAnsi="標楷體" w:hint="eastAsia"/>
                <w:color w:val="000000" w:themeColor="text1"/>
                <w:sz w:val="28"/>
                <w:szCs w:val="28"/>
              </w:rPr>
              <w:t>國家圖書館南部分館暨國家聯合典藏中心業務</w:t>
            </w:r>
          </w:p>
        </w:tc>
        <w:tc>
          <w:tcPr>
            <w:tcW w:w="1667" w:type="pct"/>
          </w:tcPr>
          <w:p w14:paraId="46EDC309" w14:textId="77777777" w:rsidR="00912539" w:rsidRPr="007F2C0B" w:rsidRDefault="00912539" w:rsidP="000F784A">
            <w:pPr>
              <w:spacing w:line="320" w:lineRule="exact"/>
              <w:ind w:left="280" w:hangingChars="100" w:hanging="280"/>
              <w:jc w:val="both"/>
              <w:textDirection w:val="lrTbV"/>
              <w:rPr>
                <w:rFonts w:ascii="標楷體" w:eastAsia="標楷體" w:hAnsi="標楷體"/>
                <w:color w:val="000000" w:themeColor="text1"/>
                <w:sz w:val="28"/>
                <w:szCs w:val="28"/>
              </w:rPr>
            </w:pPr>
            <w:r w:rsidRPr="007F2C0B">
              <w:rPr>
                <w:rFonts w:ascii="標楷體" w:eastAsia="標楷體" w:hAnsi="標楷體" w:hint="eastAsia"/>
                <w:color w:val="000000" w:themeColor="text1"/>
                <w:sz w:val="28"/>
                <w:szCs w:val="28"/>
              </w:rPr>
              <w:t>1.ASRS自動化書庫入庫圖書整理所需RFID（無線射頻辨識）、館員管理工作站、館員及讀者服務用資訊設施設備、會議及讀者討論空間</w:t>
            </w:r>
            <w:r w:rsidRPr="007F2C0B">
              <w:rPr>
                <w:rFonts w:ascii="標楷體" w:eastAsia="標楷體" w:hAnsi="標楷體" w:hint="eastAsia"/>
                <w:color w:val="000000" w:themeColor="text1"/>
                <w:sz w:val="28"/>
                <w:szCs w:val="28"/>
              </w:rPr>
              <w:lastRenderedPageBreak/>
              <w:t>資訊設施設備、互動服務資訊設施設備及AI圖型處理器（GPU）。</w:t>
            </w:r>
          </w:p>
          <w:p w14:paraId="638D3A3E" w14:textId="2A601041" w:rsidR="00912539" w:rsidRPr="00FD2F35" w:rsidRDefault="00912539" w:rsidP="000F784A">
            <w:pPr>
              <w:spacing w:line="320" w:lineRule="exact"/>
              <w:ind w:leftChars="22" w:left="333" w:hangingChars="100" w:hanging="280"/>
              <w:jc w:val="both"/>
              <w:textDirection w:val="lrTbV"/>
              <w:rPr>
                <w:rFonts w:ascii="標楷體" w:eastAsia="標楷體" w:hAnsi="標楷體"/>
                <w:color w:val="000000" w:themeColor="text1"/>
                <w:sz w:val="28"/>
                <w:szCs w:val="28"/>
              </w:rPr>
            </w:pPr>
            <w:r w:rsidRPr="007F2C0B">
              <w:rPr>
                <w:rFonts w:ascii="標楷體" w:eastAsia="標楷體" w:hAnsi="標楷體" w:hint="eastAsia"/>
                <w:color w:val="000000" w:themeColor="text1"/>
                <w:sz w:val="28"/>
                <w:szCs w:val="28"/>
              </w:rPr>
              <w:t>2.圖書館自動化系統改版、國圖官方網站共構平臺建置案、閱覽空間預約及選位管理系統、圖書館資訊與導覽系統、圖書館智慧服務及管理相關系統設施設備等。</w:t>
            </w:r>
          </w:p>
        </w:tc>
      </w:tr>
      <w:tr w:rsidR="000F784A" w:rsidRPr="00C97A99" w14:paraId="5AE177C3" w14:textId="77777777" w:rsidTr="00A9645E">
        <w:trPr>
          <w:trHeight w:val="1775"/>
        </w:trPr>
        <w:tc>
          <w:tcPr>
            <w:tcW w:w="1666" w:type="pct"/>
            <w:vMerge w:val="restart"/>
            <w:vAlign w:val="center"/>
          </w:tcPr>
          <w:p w14:paraId="09EC4B1B" w14:textId="72964238" w:rsidR="000F784A" w:rsidRPr="00C97A99" w:rsidRDefault="000F784A" w:rsidP="000F784A">
            <w:pPr>
              <w:spacing w:line="320" w:lineRule="exact"/>
              <w:ind w:left="504" w:hangingChars="180" w:hanging="504"/>
              <w:jc w:val="both"/>
              <w:textDirection w:val="lrTbV"/>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lastRenderedPageBreak/>
              <w:t>二</w:t>
            </w:r>
            <w:r w:rsidRPr="00C97A99">
              <w:rPr>
                <w:rFonts w:ascii="標楷體" w:eastAsia="標楷體" w:hAnsi="標楷體" w:hint="eastAsia"/>
                <w:color w:val="000000" w:themeColor="text1"/>
                <w:sz w:val="28"/>
                <w:szCs w:val="28"/>
              </w:rPr>
              <w:t>、館藏發展及書目管理</w:t>
            </w:r>
          </w:p>
        </w:tc>
        <w:tc>
          <w:tcPr>
            <w:tcW w:w="259" w:type="pct"/>
            <w:vAlign w:val="center"/>
          </w:tcPr>
          <w:p w14:paraId="4909F72A"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p>
        </w:tc>
        <w:tc>
          <w:tcPr>
            <w:tcW w:w="1408" w:type="pct"/>
            <w:vAlign w:val="center"/>
          </w:tcPr>
          <w:p w14:paraId="1E5BF47B"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圖書資訊徵集入藏數</w:t>
            </w:r>
          </w:p>
        </w:tc>
        <w:tc>
          <w:tcPr>
            <w:tcW w:w="1667" w:type="pct"/>
          </w:tcPr>
          <w:p w14:paraId="48BECD94"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依據「圖書館法」及本館館藏發展政策，充實本館館藏，徵集國內外出版之圖書、期刊、報紙等各類型資源。</w:t>
            </w:r>
          </w:p>
        </w:tc>
      </w:tr>
      <w:tr w:rsidR="000F784A" w:rsidRPr="00C97A99" w14:paraId="7FC9018A" w14:textId="77777777" w:rsidTr="00A9645E">
        <w:trPr>
          <w:trHeight w:val="735"/>
        </w:trPr>
        <w:tc>
          <w:tcPr>
            <w:tcW w:w="1666" w:type="pct"/>
            <w:vMerge/>
            <w:vAlign w:val="center"/>
          </w:tcPr>
          <w:p w14:paraId="16BC5B3E"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53052679"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w:t>
            </w:r>
          </w:p>
        </w:tc>
        <w:tc>
          <w:tcPr>
            <w:tcW w:w="1408" w:type="pct"/>
            <w:vAlign w:val="center"/>
          </w:tcPr>
          <w:p w14:paraId="07A1DEB4"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國際標準書號編配數</w:t>
            </w:r>
          </w:p>
        </w:tc>
        <w:tc>
          <w:tcPr>
            <w:tcW w:w="1667" w:type="pct"/>
          </w:tcPr>
          <w:p w14:paraId="67E964B2"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w:t>
            </w:r>
            <w:r w:rsidRPr="00C97A99">
              <w:rPr>
                <w:rFonts w:ascii="標楷體" w:eastAsia="標楷體" w:hAnsi="標楷體"/>
                <w:color w:val="000000" w:themeColor="text1"/>
                <w:sz w:val="28"/>
                <w:szCs w:val="28"/>
              </w:rPr>
              <w:t>國際標準書號</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ISBN</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核發</w:t>
            </w:r>
            <w:r w:rsidRPr="00C97A99">
              <w:rPr>
                <w:rFonts w:ascii="標楷體" w:eastAsia="標楷體" w:hAnsi="標楷體" w:hint="eastAsia"/>
                <w:color w:val="000000" w:themeColor="text1"/>
                <w:sz w:val="28"/>
                <w:szCs w:val="28"/>
              </w:rPr>
              <w:t>作業。</w:t>
            </w:r>
          </w:p>
        </w:tc>
      </w:tr>
      <w:tr w:rsidR="000F784A" w:rsidRPr="00C97A99" w14:paraId="4AE334A1" w14:textId="77777777" w:rsidTr="00A9645E">
        <w:trPr>
          <w:trHeight w:val="787"/>
        </w:trPr>
        <w:tc>
          <w:tcPr>
            <w:tcW w:w="1666" w:type="pct"/>
            <w:vMerge/>
            <w:vAlign w:val="center"/>
          </w:tcPr>
          <w:p w14:paraId="5D4CF528"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6C65DA44"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w:t>
            </w:r>
          </w:p>
        </w:tc>
        <w:tc>
          <w:tcPr>
            <w:tcW w:w="1408" w:type="pct"/>
            <w:vAlign w:val="center"/>
          </w:tcPr>
          <w:p w14:paraId="1A7361A2"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預行編目量</w:t>
            </w:r>
          </w:p>
        </w:tc>
        <w:tc>
          <w:tcPr>
            <w:tcW w:w="1667" w:type="pct"/>
          </w:tcPr>
          <w:p w14:paraId="5775524D"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color w:val="000000" w:themeColor="text1"/>
                <w:sz w:val="28"/>
                <w:szCs w:val="28"/>
              </w:rPr>
              <w:t>辦理出版品預行編目</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CIP</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作業</w:t>
            </w:r>
            <w:r w:rsidRPr="00C97A99">
              <w:rPr>
                <w:rFonts w:ascii="標楷體" w:eastAsia="標楷體" w:hAnsi="標楷體" w:hint="eastAsia"/>
                <w:color w:val="000000" w:themeColor="text1"/>
                <w:sz w:val="28"/>
                <w:szCs w:val="28"/>
              </w:rPr>
              <w:t>。</w:t>
            </w:r>
          </w:p>
        </w:tc>
      </w:tr>
      <w:tr w:rsidR="000F784A" w:rsidRPr="00C97A99" w14:paraId="370BE734" w14:textId="77777777" w:rsidTr="00A9645E">
        <w:trPr>
          <w:trHeight w:val="2404"/>
        </w:trPr>
        <w:tc>
          <w:tcPr>
            <w:tcW w:w="1666" w:type="pct"/>
            <w:vMerge/>
            <w:vAlign w:val="center"/>
          </w:tcPr>
          <w:p w14:paraId="0966EA78"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4C3DB93C"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w:t>
            </w:r>
          </w:p>
        </w:tc>
        <w:tc>
          <w:tcPr>
            <w:tcW w:w="1408" w:type="pct"/>
            <w:vAlign w:val="center"/>
          </w:tcPr>
          <w:p w14:paraId="76F8231D"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入藏圖書資訊分類編目冊（件）數</w:t>
            </w:r>
          </w:p>
        </w:tc>
        <w:tc>
          <w:tcPr>
            <w:tcW w:w="1667" w:type="pct"/>
          </w:tcPr>
          <w:p w14:paraId="2867F417"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color w:val="000000" w:themeColor="text1"/>
                <w:sz w:val="28"/>
                <w:szCs w:val="28"/>
              </w:rPr>
              <w:t>完成各類型館藏</w:t>
            </w:r>
            <w:r w:rsidRPr="00C97A99">
              <w:rPr>
                <w:rFonts w:ascii="標楷體" w:eastAsia="標楷體" w:hAnsi="標楷體" w:hint="eastAsia"/>
                <w:color w:val="000000" w:themeColor="text1"/>
                <w:sz w:val="28"/>
                <w:szCs w:val="28"/>
              </w:rPr>
              <w:t>資源及</w:t>
            </w:r>
            <w:r w:rsidRPr="00C97A99">
              <w:rPr>
                <w:rFonts w:ascii="標楷體" w:eastAsia="標楷體" w:hAnsi="標楷體"/>
                <w:color w:val="000000" w:themeColor="text1"/>
                <w:sz w:val="28"/>
                <w:szCs w:val="28"/>
              </w:rPr>
              <w:t>研討會論文集篇目之書目編製</w:t>
            </w:r>
            <w:r w:rsidRPr="00C97A99">
              <w:rPr>
                <w:rFonts w:ascii="標楷體" w:eastAsia="標楷體" w:hAnsi="標楷體" w:hint="eastAsia"/>
                <w:color w:val="000000" w:themeColor="text1"/>
                <w:sz w:val="28"/>
                <w:szCs w:val="28"/>
              </w:rPr>
              <w:t>及</w:t>
            </w:r>
            <w:r w:rsidRPr="00C97A99">
              <w:rPr>
                <w:rFonts w:ascii="標楷體" w:eastAsia="標楷體" w:hAnsi="標楷體"/>
                <w:color w:val="000000" w:themeColor="text1"/>
                <w:sz w:val="28"/>
                <w:szCs w:val="28"/>
              </w:rPr>
              <w:t>建檔</w:t>
            </w:r>
            <w:r w:rsidRPr="00C97A99">
              <w:rPr>
                <w:rFonts w:ascii="標楷體" w:eastAsia="標楷體" w:hAnsi="標楷體" w:hint="eastAsia"/>
                <w:color w:val="000000" w:themeColor="text1"/>
                <w:sz w:val="28"/>
                <w:szCs w:val="28"/>
              </w:rPr>
              <w:t>，</w:t>
            </w:r>
            <w:r w:rsidRPr="00C97A99">
              <w:rPr>
                <w:rFonts w:ascii="標楷體" w:eastAsia="標楷體" w:hAnsi="標楷體" w:hint="eastAsia"/>
                <w:bCs/>
                <w:color w:val="000000" w:themeColor="text1"/>
                <w:sz w:val="28"/>
                <w:szCs w:val="28"/>
              </w:rPr>
              <w:t>中西文書目皆採用R</w:t>
            </w:r>
            <w:r w:rsidRPr="00C97A99">
              <w:rPr>
                <w:rFonts w:ascii="標楷體" w:eastAsia="標楷體" w:hAnsi="標楷體"/>
                <w:bCs/>
                <w:color w:val="000000" w:themeColor="text1"/>
                <w:sz w:val="28"/>
                <w:szCs w:val="28"/>
              </w:rPr>
              <w:t>DA</w:t>
            </w:r>
            <w:r w:rsidRPr="00C97A99">
              <w:rPr>
                <w:rFonts w:ascii="標楷體" w:eastAsia="標楷體" w:hAnsi="標楷體" w:hint="eastAsia"/>
                <w:bCs/>
                <w:color w:val="000000" w:themeColor="text1"/>
                <w:sz w:val="28"/>
                <w:szCs w:val="28"/>
              </w:rPr>
              <w:t>編目，以符合國際規範</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提升書目品質及改善技術服務。</w:t>
            </w:r>
          </w:p>
        </w:tc>
      </w:tr>
      <w:tr w:rsidR="000F784A" w:rsidRPr="00C97A99" w14:paraId="1BDAAE87" w14:textId="77777777" w:rsidTr="00A9645E">
        <w:trPr>
          <w:trHeight w:val="1844"/>
        </w:trPr>
        <w:tc>
          <w:tcPr>
            <w:tcW w:w="1666" w:type="pct"/>
            <w:vMerge/>
            <w:vAlign w:val="center"/>
          </w:tcPr>
          <w:p w14:paraId="5EB18F5A"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5CD56B40"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五</w:t>
            </w:r>
          </w:p>
        </w:tc>
        <w:tc>
          <w:tcPr>
            <w:tcW w:w="1408" w:type="pct"/>
            <w:vAlign w:val="center"/>
          </w:tcPr>
          <w:p w14:paraId="02806440"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中文書目國際化數量</w:t>
            </w:r>
          </w:p>
        </w:tc>
        <w:tc>
          <w:tcPr>
            <w:tcW w:w="1667" w:type="pct"/>
          </w:tcPr>
          <w:p w14:paraId="1292913E"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進行中文書目紀錄上傳至全球最大書目資料庫OCLC WorldCat 中，提供全球檢索及抄錄編目。</w:t>
            </w:r>
          </w:p>
        </w:tc>
      </w:tr>
      <w:tr w:rsidR="000F784A" w:rsidRPr="00C97A99" w14:paraId="340E92A2" w14:textId="77777777" w:rsidTr="00A9645E">
        <w:trPr>
          <w:trHeight w:val="2380"/>
        </w:trPr>
        <w:tc>
          <w:tcPr>
            <w:tcW w:w="1666" w:type="pct"/>
            <w:vMerge w:val="restart"/>
            <w:vAlign w:val="center"/>
          </w:tcPr>
          <w:p w14:paraId="2F662199" w14:textId="58E73644"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lastRenderedPageBreak/>
              <w:t>三</w:t>
            </w:r>
            <w:r w:rsidRPr="00C97A99">
              <w:rPr>
                <w:rFonts w:ascii="標楷體" w:eastAsia="標楷體" w:hAnsi="標楷體" w:hint="eastAsia"/>
                <w:color w:val="000000" w:themeColor="text1"/>
                <w:sz w:val="28"/>
                <w:szCs w:val="28"/>
              </w:rPr>
              <w:t>、知識服務與典藏</w:t>
            </w:r>
          </w:p>
        </w:tc>
        <w:tc>
          <w:tcPr>
            <w:tcW w:w="259" w:type="pct"/>
            <w:vAlign w:val="center"/>
          </w:tcPr>
          <w:p w14:paraId="7C23B907"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p>
        </w:tc>
        <w:tc>
          <w:tcPr>
            <w:tcW w:w="1408" w:type="pct"/>
            <w:vAlign w:val="center"/>
          </w:tcPr>
          <w:p w14:paraId="017E4891"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入館閱覽人次</w:t>
            </w:r>
          </w:p>
        </w:tc>
        <w:tc>
          <w:tcPr>
            <w:tcW w:w="1667" w:type="pct"/>
          </w:tcPr>
          <w:p w14:paraId="64B2A270"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設置專科閱覽室，提供館藏書刊、一般諮詢服務、網路資源服務，及協助讀者圖書館利用指導。同時，積極維護本館自動化系統，提供讀者查詢利用。</w:t>
            </w:r>
          </w:p>
        </w:tc>
      </w:tr>
      <w:tr w:rsidR="000F784A" w:rsidRPr="00C97A99" w14:paraId="00F232D8" w14:textId="77777777" w:rsidTr="00A9645E">
        <w:trPr>
          <w:trHeight w:val="558"/>
        </w:trPr>
        <w:tc>
          <w:tcPr>
            <w:tcW w:w="1666" w:type="pct"/>
            <w:vMerge/>
            <w:vAlign w:val="center"/>
          </w:tcPr>
          <w:p w14:paraId="2E1C1E07"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07B8CFD5"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w:t>
            </w:r>
          </w:p>
        </w:tc>
        <w:tc>
          <w:tcPr>
            <w:tcW w:w="1408" w:type="pct"/>
            <w:vAlign w:val="center"/>
          </w:tcPr>
          <w:p w14:paraId="5809D753"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閱覽證核發件數</w:t>
            </w:r>
          </w:p>
        </w:tc>
        <w:tc>
          <w:tcPr>
            <w:tcW w:w="1667" w:type="pct"/>
          </w:tcPr>
          <w:p w14:paraId="0C9666CB"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color w:val="000000" w:themeColor="text1"/>
                <w:sz w:val="28"/>
                <w:szCs w:val="28"/>
              </w:rPr>
              <w:t>辦</w:t>
            </w:r>
            <w:r w:rsidRPr="00C97A99">
              <w:rPr>
                <w:rFonts w:ascii="標楷體" w:eastAsia="標楷體" w:hAnsi="標楷體" w:hint="eastAsia"/>
                <w:color w:val="000000" w:themeColor="text1"/>
                <w:sz w:val="28"/>
                <w:szCs w:val="28"/>
              </w:rPr>
              <w:t>理</w:t>
            </w:r>
            <w:r w:rsidRPr="00C97A99">
              <w:rPr>
                <w:rFonts w:ascii="標楷體" w:eastAsia="標楷體" w:hAnsi="標楷體"/>
                <w:color w:val="000000" w:themeColor="text1"/>
                <w:sz w:val="28"/>
                <w:szCs w:val="28"/>
              </w:rPr>
              <w:t>閱覽證</w:t>
            </w:r>
            <w:r w:rsidRPr="00C97A99">
              <w:rPr>
                <w:rFonts w:ascii="標楷體" w:eastAsia="標楷體" w:hAnsi="標楷體" w:hint="eastAsia"/>
                <w:color w:val="000000" w:themeColor="text1"/>
                <w:sz w:val="28"/>
                <w:szCs w:val="28"/>
              </w:rPr>
              <w:t>核發作業。</w:t>
            </w:r>
          </w:p>
        </w:tc>
      </w:tr>
      <w:tr w:rsidR="000F784A" w:rsidRPr="00C97A99" w14:paraId="6A8E921A" w14:textId="77777777" w:rsidTr="0087100A">
        <w:trPr>
          <w:trHeight w:val="1007"/>
        </w:trPr>
        <w:tc>
          <w:tcPr>
            <w:tcW w:w="1666" w:type="pct"/>
            <w:vMerge/>
            <w:vAlign w:val="center"/>
          </w:tcPr>
          <w:p w14:paraId="66954BAD"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0885296F"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w:t>
            </w:r>
          </w:p>
        </w:tc>
        <w:tc>
          <w:tcPr>
            <w:tcW w:w="1408" w:type="pct"/>
            <w:vAlign w:val="center"/>
          </w:tcPr>
          <w:p w14:paraId="77933062"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書刊調閱冊數</w:t>
            </w:r>
          </w:p>
        </w:tc>
        <w:tc>
          <w:tcPr>
            <w:tcW w:w="1667" w:type="pct"/>
          </w:tcPr>
          <w:p w14:paraId="64B40E1E"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提供圖書、期刊及視聽資料調閱服務（含電子全文等）。</w:t>
            </w:r>
            <w:r w:rsidRPr="00C97A99">
              <w:rPr>
                <w:rFonts w:ascii="標楷體" w:eastAsia="標楷體" w:hAnsi="標楷體"/>
                <w:color w:val="000000" w:themeColor="text1"/>
                <w:sz w:val="28"/>
                <w:szCs w:val="28"/>
              </w:rPr>
              <w:t xml:space="preserve"> </w:t>
            </w:r>
          </w:p>
        </w:tc>
      </w:tr>
      <w:tr w:rsidR="000F784A" w:rsidRPr="00C97A99" w14:paraId="48D30BB5" w14:textId="77777777" w:rsidTr="00A9645E">
        <w:trPr>
          <w:trHeight w:val="436"/>
        </w:trPr>
        <w:tc>
          <w:tcPr>
            <w:tcW w:w="1666" w:type="pct"/>
            <w:vMerge/>
            <w:vAlign w:val="center"/>
          </w:tcPr>
          <w:p w14:paraId="7A87DD49"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494144A9"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w:t>
            </w:r>
          </w:p>
        </w:tc>
        <w:tc>
          <w:tcPr>
            <w:tcW w:w="1408" w:type="pct"/>
            <w:vAlign w:val="center"/>
          </w:tcPr>
          <w:p w14:paraId="67F3ED12"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讀者諮詢服務件數</w:t>
            </w:r>
          </w:p>
        </w:tc>
        <w:tc>
          <w:tcPr>
            <w:tcW w:w="1667" w:type="pct"/>
          </w:tcPr>
          <w:p w14:paraId="13DAB80A"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提供讀者諮詢服務。</w:t>
            </w:r>
          </w:p>
        </w:tc>
      </w:tr>
      <w:tr w:rsidR="000F784A" w:rsidRPr="00C97A99" w14:paraId="311FE52E" w14:textId="77777777" w:rsidTr="0087100A">
        <w:trPr>
          <w:trHeight w:val="660"/>
        </w:trPr>
        <w:tc>
          <w:tcPr>
            <w:tcW w:w="1666" w:type="pct"/>
            <w:vMerge/>
            <w:vAlign w:val="center"/>
          </w:tcPr>
          <w:p w14:paraId="637501CF"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1AD340FC"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五</w:t>
            </w:r>
          </w:p>
        </w:tc>
        <w:tc>
          <w:tcPr>
            <w:tcW w:w="1408" w:type="pct"/>
            <w:vAlign w:val="center"/>
          </w:tcPr>
          <w:p w14:paraId="3570D4C5"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閱讀推廣與藝文展覽活動</w:t>
            </w:r>
          </w:p>
        </w:tc>
        <w:tc>
          <w:tcPr>
            <w:tcW w:w="1667" w:type="pct"/>
          </w:tcPr>
          <w:p w14:paraId="449F5F82"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辦理各類型</w:t>
            </w:r>
            <w:r w:rsidRPr="00C97A99">
              <w:rPr>
                <w:rFonts w:ascii="標楷體" w:eastAsia="標楷體" w:hAnsi="標楷體"/>
                <w:color w:val="000000" w:themeColor="text1"/>
                <w:sz w:val="28"/>
                <w:szCs w:val="28"/>
              </w:rPr>
              <w:t>閱讀推廣及藝文展覽活動。</w:t>
            </w:r>
          </w:p>
        </w:tc>
      </w:tr>
      <w:tr w:rsidR="000F784A" w:rsidRPr="00C97A99" w14:paraId="64F9355E" w14:textId="77777777" w:rsidTr="0087100A">
        <w:trPr>
          <w:trHeight w:val="813"/>
        </w:trPr>
        <w:tc>
          <w:tcPr>
            <w:tcW w:w="1666" w:type="pct"/>
            <w:vMerge/>
            <w:vAlign w:val="center"/>
          </w:tcPr>
          <w:p w14:paraId="2FA7DF38"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562B2216"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六</w:t>
            </w:r>
          </w:p>
        </w:tc>
        <w:tc>
          <w:tcPr>
            <w:tcW w:w="1408" w:type="pct"/>
            <w:vAlign w:val="center"/>
          </w:tcPr>
          <w:p w14:paraId="4FC78F6A"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提升讀者對服務之滿意程度</w:t>
            </w:r>
          </w:p>
        </w:tc>
        <w:tc>
          <w:tcPr>
            <w:tcW w:w="1667" w:type="pct"/>
          </w:tcPr>
          <w:p w14:paraId="35D5C527"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辦理讀者滿意度調查作業。</w:t>
            </w:r>
          </w:p>
        </w:tc>
      </w:tr>
      <w:tr w:rsidR="000F784A" w:rsidRPr="00C97A99" w14:paraId="79FCE4E1" w14:textId="77777777" w:rsidTr="0087100A">
        <w:trPr>
          <w:trHeight w:val="983"/>
        </w:trPr>
        <w:tc>
          <w:tcPr>
            <w:tcW w:w="1666" w:type="pct"/>
            <w:vMerge w:val="restart"/>
            <w:vAlign w:val="center"/>
          </w:tcPr>
          <w:p w14:paraId="47814CF0" w14:textId="639C8265" w:rsidR="000F784A" w:rsidRPr="00C97A99" w:rsidRDefault="000F784A" w:rsidP="000F784A">
            <w:pPr>
              <w:spacing w:line="320" w:lineRule="exact"/>
              <w:ind w:left="504" w:hangingChars="180" w:hanging="504"/>
              <w:jc w:val="both"/>
              <w:textDirection w:val="lrTbV"/>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四</w:t>
            </w:r>
            <w:r w:rsidRPr="00C97A99">
              <w:rPr>
                <w:rFonts w:ascii="標楷體" w:eastAsia="標楷體" w:hAnsi="標楷體" w:hint="eastAsia"/>
                <w:color w:val="000000" w:themeColor="text1"/>
                <w:sz w:val="28"/>
                <w:szCs w:val="28"/>
              </w:rPr>
              <w:t>、特藏文獻典藏與服務</w:t>
            </w:r>
          </w:p>
        </w:tc>
        <w:tc>
          <w:tcPr>
            <w:tcW w:w="259" w:type="pct"/>
            <w:vAlign w:val="center"/>
          </w:tcPr>
          <w:p w14:paraId="46715B58"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p>
        </w:tc>
        <w:tc>
          <w:tcPr>
            <w:tcW w:w="1408" w:type="pct"/>
            <w:vAlign w:val="center"/>
          </w:tcPr>
          <w:p w14:paraId="05CA15BD"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特藏文獻資源入藏數量</w:t>
            </w:r>
          </w:p>
        </w:tc>
        <w:tc>
          <w:tcPr>
            <w:tcW w:w="1667" w:type="pct"/>
          </w:tcPr>
          <w:p w14:paraId="34B0B42D"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購置特藏文獻資源並積極爭取名人手稿等特藏資料之捐贈。</w:t>
            </w:r>
          </w:p>
        </w:tc>
      </w:tr>
      <w:tr w:rsidR="000F784A" w:rsidRPr="00C97A99" w14:paraId="2BBC1FC9" w14:textId="77777777" w:rsidTr="00A9645E">
        <w:trPr>
          <w:trHeight w:val="749"/>
        </w:trPr>
        <w:tc>
          <w:tcPr>
            <w:tcW w:w="1666" w:type="pct"/>
            <w:vMerge/>
            <w:vAlign w:val="center"/>
          </w:tcPr>
          <w:p w14:paraId="75E59754"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03EB5AA5"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w:t>
            </w:r>
          </w:p>
        </w:tc>
        <w:tc>
          <w:tcPr>
            <w:tcW w:w="1408" w:type="pct"/>
            <w:vAlign w:val="center"/>
          </w:tcPr>
          <w:p w14:paraId="7701196B"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辦理特藏文獻利用教育推廣活動</w:t>
            </w:r>
          </w:p>
        </w:tc>
        <w:tc>
          <w:tcPr>
            <w:tcW w:w="1667" w:type="pct"/>
          </w:tcPr>
          <w:p w14:paraId="003927E5"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辦理各類型特藏文獻利用教育推廣活動。</w:t>
            </w:r>
          </w:p>
        </w:tc>
      </w:tr>
      <w:tr w:rsidR="000F784A" w:rsidRPr="00C97A99" w14:paraId="51A2D2F8" w14:textId="77777777" w:rsidTr="0087100A">
        <w:trPr>
          <w:trHeight w:val="599"/>
        </w:trPr>
        <w:tc>
          <w:tcPr>
            <w:tcW w:w="1666" w:type="pct"/>
            <w:vMerge/>
            <w:vAlign w:val="center"/>
          </w:tcPr>
          <w:p w14:paraId="6B1C2036"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310C96B4"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w:t>
            </w:r>
          </w:p>
        </w:tc>
        <w:tc>
          <w:tcPr>
            <w:tcW w:w="1408" w:type="pct"/>
            <w:vAlign w:val="center"/>
          </w:tcPr>
          <w:p w14:paraId="4AFE3E33"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舊籍文獻整理作業</w:t>
            </w:r>
          </w:p>
        </w:tc>
        <w:tc>
          <w:tcPr>
            <w:tcW w:w="1667" w:type="pct"/>
          </w:tcPr>
          <w:p w14:paraId="16A4F6F5"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進行舊籍文獻盤點與整理。</w:t>
            </w:r>
          </w:p>
        </w:tc>
      </w:tr>
      <w:tr w:rsidR="000F784A" w:rsidRPr="00C97A99" w14:paraId="0116E3AC" w14:textId="77777777" w:rsidTr="00A9645E">
        <w:trPr>
          <w:trHeight w:val="2119"/>
        </w:trPr>
        <w:tc>
          <w:tcPr>
            <w:tcW w:w="1666" w:type="pct"/>
            <w:vMerge w:val="restart"/>
            <w:vAlign w:val="center"/>
          </w:tcPr>
          <w:p w14:paraId="6E84563F" w14:textId="0F045299"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五</w:t>
            </w:r>
            <w:r w:rsidRPr="00C97A99">
              <w:rPr>
                <w:rFonts w:ascii="標楷體" w:eastAsia="標楷體" w:hAnsi="標楷體" w:hint="eastAsia"/>
                <w:color w:val="000000" w:themeColor="text1"/>
                <w:sz w:val="28"/>
                <w:szCs w:val="28"/>
              </w:rPr>
              <w:t>、數位知識系統服務</w:t>
            </w:r>
          </w:p>
        </w:tc>
        <w:tc>
          <w:tcPr>
            <w:tcW w:w="259" w:type="pct"/>
            <w:vAlign w:val="center"/>
          </w:tcPr>
          <w:p w14:paraId="65EDAD24"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p>
        </w:tc>
        <w:tc>
          <w:tcPr>
            <w:tcW w:w="1408" w:type="pct"/>
            <w:vAlign w:val="center"/>
          </w:tcPr>
          <w:p w14:paraId="6A181A76"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lang w:eastAsia="zh-HK"/>
              </w:rPr>
              <w:t>各資訊系統使用人次</w:t>
            </w:r>
          </w:p>
        </w:tc>
        <w:tc>
          <w:tcPr>
            <w:tcW w:w="1667" w:type="pct"/>
          </w:tcPr>
          <w:p w14:paraId="39BC1FA6"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color w:val="000000" w:themeColor="text1"/>
                <w:sz w:val="28"/>
                <w:szCs w:val="28"/>
              </w:rPr>
              <w:t>推廣本館各資訊系統及資料庫利用服務</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辦理資訊教育訓練，機關網站、社群媒體營運及服務</w:t>
            </w:r>
            <w:r w:rsidRPr="00C97A99">
              <w:rPr>
                <w:rFonts w:ascii="標楷體" w:eastAsia="標楷體" w:hAnsi="標楷體" w:hint="eastAsia"/>
                <w:color w:val="000000" w:themeColor="text1"/>
                <w:sz w:val="28"/>
                <w:szCs w:val="28"/>
              </w:rPr>
              <w:t>，以及</w:t>
            </w:r>
            <w:r w:rsidRPr="00C97A99">
              <w:rPr>
                <w:rFonts w:ascii="標楷體" w:eastAsia="標楷體" w:hAnsi="標楷體"/>
                <w:color w:val="000000" w:themeColor="text1"/>
                <w:sz w:val="28"/>
                <w:szCs w:val="28"/>
              </w:rPr>
              <w:t>建置主題網站</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頁</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並維護其內容。</w:t>
            </w:r>
          </w:p>
        </w:tc>
      </w:tr>
      <w:tr w:rsidR="000F784A" w:rsidRPr="00C97A99" w14:paraId="75F5E956" w14:textId="77777777" w:rsidTr="00A9645E">
        <w:trPr>
          <w:trHeight w:val="1690"/>
        </w:trPr>
        <w:tc>
          <w:tcPr>
            <w:tcW w:w="1666" w:type="pct"/>
            <w:vMerge/>
            <w:vAlign w:val="center"/>
          </w:tcPr>
          <w:p w14:paraId="6628F215"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4BDBFD1A"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w:t>
            </w:r>
          </w:p>
        </w:tc>
        <w:tc>
          <w:tcPr>
            <w:tcW w:w="1408" w:type="pct"/>
            <w:vAlign w:val="center"/>
          </w:tcPr>
          <w:p w14:paraId="51899BD8" w14:textId="77777777" w:rsidR="000F784A" w:rsidRPr="00C97A99" w:rsidRDefault="000F784A" w:rsidP="000F784A">
            <w:pPr>
              <w:spacing w:line="320" w:lineRule="exact"/>
              <w:jc w:val="both"/>
              <w:rPr>
                <w:rFonts w:ascii="標楷體" w:eastAsia="標楷體" w:hAnsi="標楷體"/>
                <w:color w:val="000000" w:themeColor="text1"/>
                <w:sz w:val="28"/>
                <w:szCs w:val="28"/>
                <w:lang w:eastAsia="zh-HK"/>
              </w:rPr>
            </w:pPr>
            <w:r w:rsidRPr="00C97A99">
              <w:rPr>
                <w:rFonts w:ascii="標楷體" w:eastAsia="標楷體" w:hAnsi="標楷體" w:hint="eastAsia"/>
                <w:color w:val="000000" w:themeColor="text1"/>
                <w:sz w:val="28"/>
                <w:szCs w:val="28"/>
                <w:lang w:eastAsia="zh-HK"/>
              </w:rPr>
              <w:t>數位物件長期保存數量</w:t>
            </w:r>
          </w:p>
        </w:tc>
        <w:tc>
          <w:tcPr>
            <w:tcW w:w="1667" w:type="pct"/>
          </w:tcPr>
          <w:p w14:paraId="272C9FA9"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推動數位物件長期保存工作，完成數位物件保存政策之訂定、數位物件盤點及上載物件至儲存系統。</w:t>
            </w:r>
          </w:p>
        </w:tc>
      </w:tr>
      <w:tr w:rsidR="000F784A" w:rsidRPr="00C97A99" w14:paraId="235E6B75" w14:textId="77777777" w:rsidTr="00281F7A">
        <w:tc>
          <w:tcPr>
            <w:tcW w:w="1666" w:type="pct"/>
            <w:vMerge w:val="restart"/>
            <w:vAlign w:val="center"/>
          </w:tcPr>
          <w:p w14:paraId="76058B5D" w14:textId="19C70C22" w:rsidR="000F784A" w:rsidRPr="00C97A99" w:rsidRDefault="000F784A" w:rsidP="000F784A">
            <w:pPr>
              <w:spacing w:line="320" w:lineRule="exact"/>
              <w:jc w:val="both"/>
              <w:textDirection w:val="lrTbV"/>
              <w:rPr>
                <w:rFonts w:ascii="標楷體" w:eastAsia="標楷體" w:hAnsi="標楷體"/>
                <w:color w:val="000000" w:themeColor="text1"/>
                <w:sz w:val="28"/>
                <w:szCs w:val="28"/>
                <w:highlight w:val="yellow"/>
              </w:rPr>
            </w:pPr>
            <w:r>
              <w:rPr>
                <w:rFonts w:ascii="標楷體" w:eastAsia="標楷體" w:hAnsi="標楷體" w:hint="eastAsia"/>
                <w:color w:val="000000" w:themeColor="text1"/>
                <w:sz w:val="28"/>
                <w:szCs w:val="28"/>
              </w:rPr>
              <w:lastRenderedPageBreak/>
              <w:t>六</w:t>
            </w:r>
            <w:r w:rsidRPr="00C97A99">
              <w:rPr>
                <w:rFonts w:ascii="標楷體" w:eastAsia="標楷體" w:hAnsi="標楷體" w:hint="eastAsia"/>
                <w:color w:val="000000" w:themeColor="text1"/>
                <w:sz w:val="28"/>
                <w:szCs w:val="28"/>
              </w:rPr>
              <w:t>、漢學研究業務</w:t>
            </w:r>
          </w:p>
        </w:tc>
        <w:tc>
          <w:tcPr>
            <w:tcW w:w="259" w:type="pct"/>
            <w:vAlign w:val="center"/>
          </w:tcPr>
          <w:p w14:paraId="4DC06A31"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p>
        </w:tc>
        <w:tc>
          <w:tcPr>
            <w:tcW w:w="1408" w:type="pct"/>
            <w:vAlign w:val="center"/>
          </w:tcPr>
          <w:p w14:paraId="69B6B9EE"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辦理各項學術活動</w:t>
            </w:r>
          </w:p>
        </w:tc>
        <w:tc>
          <w:tcPr>
            <w:tcW w:w="1667" w:type="pct"/>
          </w:tcPr>
          <w:p w14:paraId="2207E164"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辦理漢學相關各類型學術活動。</w:t>
            </w:r>
          </w:p>
        </w:tc>
      </w:tr>
      <w:tr w:rsidR="000F784A" w:rsidRPr="00C97A99" w14:paraId="0CC7AD4B" w14:textId="77777777" w:rsidTr="00281F7A">
        <w:tc>
          <w:tcPr>
            <w:tcW w:w="1666" w:type="pct"/>
            <w:vMerge/>
            <w:vAlign w:val="center"/>
          </w:tcPr>
          <w:p w14:paraId="784D2ED5"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440A9E96"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w:t>
            </w:r>
          </w:p>
        </w:tc>
        <w:tc>
          <w:tcPr>
            <w:tcW w:w="1408" w:type="pct"/>
            <w:vAlign w:val="center"/>
          </w:tcPr>
          <w:p w14:paraId="6672A80C"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編印漢學書刊</w:t>
            </w:r>
          </w:p>
        </w:tc>
        <w:tc>
          <w:tcPr>
            <w:tcW w:w="1667" w:type="pct"/>
          </w:tcPr>
          <w:p w14:paraId="57A5C01B"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編輯出版</w:t>
            </w:r>
            <w:r w:rsidRPr="00C97A99">
              <w:rPr>
                <w:rFonts w:ascii="標楷體" w:eastAsia="標楷體" w:hAnsi="標楷體"/>
                <w:color w:val="000000" w:themeColor="text1"/>
                <w:sz w:val="28"/>
                <w:szCs w:val="28"/>
              </w:rPr>
              <w:t>《漢學研究》</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《漢學研究通訊》</w:t>
            </w:r>
            <w:r w:rsidRPr="00C97A99">
              <w:rPr>
                <w:rFonts w:ascii="標楷體" w:eastAsia="標楷體" w:hAnsi="標楷體" w:hint="eastAsia"/>
                <w:color w:val="000000" w:themeColor="text1"/>
                <w:sz w:val="28"/>
                <w:szCs w:val="28"/>
              </w:rPr>
              <w:t>刊物，及發行「漢學研究通訊電子報」。</w:t>
            </w:r>
          </w:p>
        </w:tc>
      </w:tr>
      <w:tr w:rsidR="000F784A" w:rsidRPr="00C97A99" w14:paraId="6568E024" w14:textId="77777777" w:rsidTr="00196983">
        <w:trPr>
          <w:trHeight w:val="1972"/>
        </w:trPr>
        <w:tc>
          <w:tcPr>
            <w:tcW w:w="1666" w:type="pct"/>
            <w:vMerge/>
            <w:vAlign w:val="center"/>
          </w:tcPr>
          <w:p w14:paraId="634FD5C9"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08C95B10"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w:t>
            </w:r>
          </w:p>
        </w:tc>
        <w:tc>
          <w:tcPr>
            <w:tcW w:w="1408" w:type="pct"/>
            <w:vAlign w:val="center"/>
          </w:tcPr>
          <w:p w14:paraId="2FB71C87"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獎助外籍學人來臺研究</w:t>
            </w:r>
          </w:p>
        </w:tc>
        <w:tc>
          <w:tcPr>
            <w:tcW w:w="1667" w:type="pct"/>
          </w:tcPr>
          <w:p w14:paraId="1ECE24DC"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協助獲選學人在臺研究，並協助其與國內各大學和研究機構交流、蒐集資料，增進我國與國際漢學界之交流與合作。</w:t>
            </w:r>
          </w:p>
        </w:tc>
      </w:tr>
      <w:tr w:rsidR="000F784A" w:rsidRPr="00C97A99" w14:paraId="3FC8448D" w14:textId="77777777" w:rsidTr="0087100A">
        <w:trPr>
          <w:trHeight w:val="747"/>
        </w:trPr>
        <w:tc>
          <w:tcPr>
            <w:tcW w:w="1666" w:type="pct"/>
            <w:vMerge/>
            <w:vAlign w:val="center"/>
          </w:tcPr>
          <w:p w14:paraId="036BA537"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53ADE42E"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w:t>
            </w:r>
          </w:p>
        </w:tc>
        <w:tc>
          <w:tcPr>
            <w:tcW w:w="1408" w:type="pct"/>
            <w:vAlign w:val="center"/>
          </w:tcPr>
          <w:p w14:paraId="51179133"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漢學書刊資料蒐藏整理及閱覽服務</w:t>
            </w:r>
          </w:p>
        </w:tc>
        <w:tc>
          <w:tcPr>
            <w:tcW w:w="1667" w:type="pct"/>
          </w:tcPr>
          <w:p w14:paraId="102A3F3A"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徵集海外漢學研究書刊及資源利用推廣。</w:t>
            </w:r>
          </w:p>
        </w:tc>
      </w:tr>
      <w:tr w:rsidR="000F784A" w:rsidRPr="00C97A99" w14:paraId="5D37C981" w14:textId="77777777" w:rsidTr="0087100A">
        <w:trPr>
          <w:trHeight w:val="985"/>
        </w:trPr>
        <w:tc>
          <w:tcPr>
            <w:tcW w:w="1666" w:type="pct"/>
            <w:vMerge w:val="restart"/>
            <w:vAlign w:val="center"/>
          </w:tcPr>
          <w:p w14:paraId="00FA9CB5" w14:textId="6C7A0AEE"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七</w:t>
            </w:r>
            <w:r w:rsidRPr="00C97A99">
              <w:rPr>
                <w:rFonts w:ascii="標楷體" w:eastAsia="標楷體" w:hAnsi="標楷體" w:hint="eastAsia"/>
                <w:color w:val="000000" w:themeColor="text1"/>
                <w:sz w:val="28"/>
                <w:szCs w:val="28"/>
              </w:rPr>
              <w:t>、圖書館事業發展</w:t>
            </w:r>
          </w:p>
        </w:tc>
        <w:tc>
          <w:tcPr>
            <w:tcW w:w="259" w:type="pct"/>
            <w:vAlign w:val="center"/>
          </w:tcPr>
          <w:p w14:paraId="295A8A2C"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p>
        </w:tc>
        <w:tc>
          <w:tcPr>
            <w:tcW w:w="1408" w:type="pct"/>
            <w:vAlign w:val="center"/>
          </w:tcPr>
          <w:p w14:paraId="1173793A"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辦理專業館員培訓</w:t>
            </w:r>
          </w:p>
        </w:tc>
        <w:tc>
          <w:tcPr>
            <w:tcW w:w="1667" w:type="pct"/>
          </w:tcPr>
          <w:p w14:paraId="15FE70BD"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辦理專業人員培訓、在職訓練及國內外標竿圖書館學習參訪。</w:t>
            </w:r>
          </w:p>
        </w:tc>
      </w:tr>
      <w:tr w:rsidR="000F784A" w:rsidRPr="00C97A99" w14:paraId="1F63FED3" w14:textId="77777777" w:rsidTr="00A9645E">
        <w:trPr>
          <w:trHeight w:val="2290"/>
        </w:trPr>
        <w:tc>
          <w:tcPr>
            <w:tcW w:w="1666" w:type="pct"/>
            <w:vMerge/>
            <w:vAlign w:val="center"/>
          </w:tcPr>
          <w:p w14:paraId="403A3CF5"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15415222"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w:t>
            </w:r>
          </w:p>
        </w:tc>
        <w:tc>
          <w:tcPr>
            <w:tcW w:w="1408" w:type="pct"/>
            <w:vAlign w:val="center"/>
          </w:tcPr>
          <w:p w14:paraId="05F88EA3"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推動遠距學園數位學習</w:t>
            </w:r>
          </w:p>
        </w:tc>
        <w:tc>
          <w:tcPr>
            <w:tcW w:w="1667" w:type="pct"/>
          </w:tcPr>
          <w:p w14:paraId="2B84C41B"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持續充實「遠距學園」數位課程內容，做為全國圖書資訊專業的數位學習與培訓平臺，鼓勵全國圖書館從業人員、公務員及民眾參與線上學習。</w:t>
            </w:r>
          </w:p>
        </w:tc>
      </w:tr>
      <w:tr w:rsidR="000F784A" w:rsidRPr="00C97A99" w14:paraId="45B00B41" w14:textId="77777777" w:rsidTr="0087100A">
        <w:trPr>
          <w:trHeight w:val="664"/>
        </w:trPr>
        <w:tc>
          <w:tcPr>
            <w:tcW w:w="1666" w:type="pct"/>
            <w:vMerge/>
            <w:vAlign w:val="center"/>
          </w:tcPr>
          <w:p w14:paraId="5A33B546"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0CBE295B"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w:t>
            </w:r>
          </w:p>
        </w:tc>
        <w:tc>
          <w:tcPr>
            <w:tcW w:w="1408" w:type="pct"/>
            <w:vAlign w:val="center"/>
          </w:tcPr>
          <w:p w14:paraId="76454340"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辦理閱讀推廣活動</w:t>
            </w:r>
          </w:p>
        </w:tc>
        <w:tc>
          <w:tcPr>
            <w:tcW w:w="1667" w:type="pct"/>
          </w:tcPr>
          <w:p w14:paraId="5A31DB1F"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辦理各類型閱讀推廣活動，推動閱讀風氣。</w:t>
            </w:r>
          </w:p>
        </w:tc>
      </w:tr>
      <w:tr w:rsidR="000F784A" w:rsidRPr="00C97A99" w14:paraId="1C322CA2" w14:textId="77777777" w:rsidTr="00281F7A">
        <w:tc>
          <w:tcPr>
            <w:tcW w:w="1666" w:type="pct"/>
            <w:vMerge w:val="restart"/>
            <w:vAlign w:val="center"/>
          </w:tcPr>
          <w:p w14:paraId="0DAC9209" w14:textId="45B1296A"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八</w:t>
            </w:r>
            <w:r w:rsidRPr="00C97A99">
              <w:rPr>
                <w:rFonts w:ascii="標楷體" w:eastAsia="標楷體" w:hAnsi="標楷體" w:hint="eastAsia"/>
                <w:color w:val="000000" w:themeColor="text1"/>
                <w:sz w:val="28"/>
                <w:szCs w:val="28"/>
              </w:rPr>
              <w:t>、國際合作與交流</w:t>
            </w:r>
          </w:p>
        </w:tc>
        <w:tc>
          <w:tcPr>
            <w:tcW w:w="259" w:type="pct"/>
            <w:vAlign w:val="center"/>
          </w:tcPr>
          <w:p w14:paraId="306B1972"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p>
        </w:tc>
        <w:tc>
          <w:tcPr>
            <w:tcW w:w="1408" w:type="pct"/>
            <w:vAlign w:val="center"/>
          </w:tcPr>
          <w:p w14:paraId="17BBEA68"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國外交換書刊輸</w:t>
            </w:r>
            <w:r w:rsidRPr="00C97A99">
              <w:rPr>
                <w:rFonts w:ascii="標楷體" w:eastAsia="標楷體" w:hAnsi="標楷體" w:hint="eastAsia"/>
                <w:color w:val="000000" w:themeColor="text1"/>
                <w:sz w:val="28"/>
                <w:szCs w:val="28"/>
                <w:lang w:eastAsia="zh-HK"/>
              </w:rPr>
              <w:t>入</w:t>
            </w:r>
            <w:r w:rsidRPr="00C97A99">
              <w:rPr>
                <w:rFonts w:ascii="標楷體" w:eastAsia="標楷體" w:hAnsi="標楷體" w:hint="eastAsia"/>
                <w:color w:val="000000" w:themeColor="text1"/>
                <w:sz w:val="28"/>
                <w:szCs w:val="28"/>
              </w:rPr>
              <w:t>量</w:t>
            </w:r>
          </w:p>
        </w:tc>
        <w:tc>
          <w:tcPr>
            <w:tcW w:w="1667" w:type="pct"/>
          </w:tcPr>
          <w:p w14:paraId="1F1C4FE8"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color w:val="000000" w:themeColor="text1"/>
                <w:sz w:val="28"/>
                <w:szCs w:val="28"/>
              </w:rPr>
              <w:t>收入國際交換書刊</w:t>
            </w:r>
            <w:r w:rsidRPr="00C97A99">
              <w:rPr>
                <w:rFonts w:ascii="標楷體" w:eastAsia="標楷體" w:hAnsi="標楷體" w:hint="eastAsia"/>
                <w:color w:val="000000" w:themeColor="text1"/>
                <w:sz w:val="28"/>
                <w:szCs w:val="28"/>
              </w:rPr>
              <w:t>。</w:t>
            </w:r>
          </w:p>
        </w:tc>
      </w:tr>
      <w:tr w:rsidR="000F784A" w:rsidRPr="00C97A99" w14:paraId="330F6B24" w14:textId="77777777" w:rsidTr="00281F7A">
        <w:tc>
          <w:tcPr>
            <w:tcW w:w="1666" w:type="pct"/>
            <w:vMerge/>
            <w:vAlign w:val="center"/>
          </w:tcPr>
          <w:p w14:paraId="4BE702EA"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p>
        </w:tc>
        <w:tc>
          <w:tcPr>
            <w:tcW w:w="259" w:type="pct"/>
            <w:vAlign w:val="center"/>
          </w:tcPr>
          <w:p w14:paraId="7867B075"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w:t>
            </w:r>
          </w:p>
        </w:tc>
        <w:tc>
          <w:tcPr>
            <w:tcW w:w="1408" w:type="pct"/>
            <w:vAlign w:val="center"/>
          </w:tcPr>
          <w:p w14:paraId="3CE97675" w14:textId="77777777" w:rsidR="000F784A" w:rsidRPr="00C97A99" w:rsidRDefault="000F784A" w:rsidP="000F784A">
            <w:pPr>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國外交換書刊輸出量</w:t>
            </w:r>
          </w:p>
        </w:tc>
        <w:tc>
          <w:tcPr>
            <w:tcW w:w="1667" w:type="pct"/>
          </w:tcPr>
          <w:p w14:paraId="63724D61" w14:textId="77777777" w:rsidR="000F784A" w:rsidRPr="00C97A99" w:rsidRDefault="000F784A" w:rsidP="000F784A">
            <w:pPr>
              <w:spacing w:line="320" w:lineRule="exact"/>
              <w:jc w:val="both"/>
              <w:textDirection w:val="lrTbV"/>
              <w:rPr>
                <w:rFonts w:ascii="標楷體" w:eastAsia="標楷體" w:hAnsi="標楷體"/>
                <w:color w:val="000000" w:themeColor="text1"/>
                <w:sz w:val="28"/>
                <w:szCs w:val="28"/>
              </w:rPr>
            </w:pPr>
            <w:r w:rsidRPr="00C97A99">
              <w:rPr>
                <w:rFonts w:ascii="標楷體" w:eastAsia="標楷體" w:hAnsi="標楷體"/>
                <w:color w:val="000000" w:themeColor="text1"/>
                <w:sz w:val="28"/>
                <w:szCs w:val="28"/>
              </w:rPr>
              <w:t>輸出國際交換書刊</w:t>
            </w:r>
            <w:r w:rsidRPr="00C97A99">
              <w:rPr>
                <w:rFonts w:ascii="標楷體" w:eastAsia="標楷體" w:hAnsi="標楷體" w:hint="eastAsia"/>
                <w:color w:val="000000" w:themeColor="text1"/>
                <w:sz w:val="28"/>
                <w:szCs w:val="28"/>
              </w:rPr>
              <w:t>。</w:t>
            </w:r>
          </w:p>
        </w:tc>
      </w:tr>
    </w:tbl>
    <w:p w14:paraId="6B26959B" w14:textId="77777777" w:rsidR="004B02E7" w:rsidRPr="00C97A99" w:rsidRDefault="004B02E7">
      <w:pPr>
        <w:widowControl/>
        <w:rPr>
          <w:rFonts w:ascii="標楷體" w:eastAsia="標楷體" w:hAnsi="標楷體"/>
          <w:b/>
          <w:bCs/>
          <w:color w:val="000000" w:themeColor="text1"/>
          <w:sz w:val="28"/>
        </w:rPr>
      </w:pPr>
      <w:r w:rsidRPr="00C97A99">
        <w:rPr>
          <w:rFonts w:ascii="標楷體" w:eastAsia="標楷體" w:hAnsi="標楷體"/>
          <w:b/>
          <w:bCs/>
          <w:color w:val="000000" w:themeColor="text1"/>
          <w:sz w:val="28"/>
        </w:rPr>
        <w:br w:type="page"/>
      </w:r>
    </w:p>
    <w:p w14:paraId="424646C2" w14:textId="191DBF4C" w:rsidR="009A49CD" w:rsidRPr="00C97A99" w:rsidRDefault="00E8494F" w:rsidP="004B02E7">
      <w:pPr>
        <w:pStyle w:val="a7"/>
        <w:tabs>
          <w:tab w:val="num" w:pos="720"/>
        </w:tabs>
        <w:snapToGrid w:val="0"/>
        <w:spacing w:beforeLines="50" w:before="180" w:line="500" w:lineRule="exact"/>
        <w:jc w:val="both"/>
        <w:textDirection w:val="lrTbV"/>
        <w:rPr>
          <w:rFonts w:ascii="標楷體" w:eastAsia="標楷體" w:hAnsi="標楷體"/>
          <w:bCs/>
          <w:color w:val="000000" w:themeColor="text1"/>
          <w:sz w:val="28"/>
        </w:rPr>
      </w:pPr>
      <w:r w:rsidRPr="00C97A99">
        <w:rPr>
          <w:rFonts w:ascii="標楷體" w:eastAsia="標楷體" w:hAnsi="標楷體" w:hint="eastAsia"/>
          <w:bCs/>
          <w:color w:val="000000" w:themeColor="text1"/>
          <w:sz w:val="28"/>
        </w:rPr>
        <w:lastRenderedPageBreak/>
        <w:t>三、</w:t>
      </w:r>
      <w:r w:rsidR="009A49CD" w:rsidRPr="00C97A99">
        <w:rPr>
          <w:rFonts w:ascii="標楷體" w:eastAsia="標楷體" w:hAnsi="標楷體" w:hint="eastAsia"/>
          <w:bCs/>
          <w:color w:val="000000" w:themeColor="text1"/>
          <w:sz w:val="28"/>
        </w:rPr>
        <w:t>以前年度</w:t>
      </w:r>
      <w:r w:rsidR="00180028" w:rsidRPr="00C97A99">
        <w:rPr>
          <w:rFonts w:ascii="標楷體" w:eastAsia="標楷體" w:hAnsi="標楷體" w:hint="eastAsia"/>
          <w:bCs/>
          <w:color w:val="000000" w:themeColor="text1"/>
          <w:sz w:val="28"/>
        </w:rPr>
        <w:t>計畫</w:t>
      </w:r>
      <w:r w:rsidR="009A49CD" w:rsidRPr="00C97A99">
        <w:rPr>
          <w:rFonts w:ascii="標楷體" w:eastAsia="標楷體" w:hAnsi="標楷體" w:hint="eastAsia"/>
          <w:bCs/>
          <w:color w:val="000000" w:themeColor="text1"/>
          <w:sz w:val="28"/>
        </w:rPr>
        <w:t>實施成果概述</w:t>
      </w:r>
    </w:p>
    <w:p w14:paraId="2C168776" w14:textId="5E0056B8" w:rsidR="00B97B5E" w:rsidRPr="00C97A99" w:rsidRDefault="007861BA" w:rsidP="00B97B5E">
      <w:pPr>
        <w:spacing w:line="500" w:lineRule="exact"/>
        <w:ind w:left="700" w:hangingChars="250" w:hanging="700"/>
        <w:jc w:val="both"/>
        <w:textDirection w:val="lrTbV"/>
        <w:rPr>
          <w:rFonts w:ascii="標楷體" w:eastAsia="標楷體" w:hAnsi="標楷體"/>
          <w:bCs/>
          <w:color w:val="000000" w:themeColor="text1"/>
          <w:sz w:val="28"/>
          <w:szCs w:val="28"/>
        </w:rPr>
      </w:pPr>
      <w:r w:rsidRPr="00C97A99">
        <w:rPr>
          <w:rFonts w:ascii="標楷體" w:eastAsia="標楷體" w:hAnsi="標楷體" w:hint="eastAsia"/>
          <w:bCs/>
          <w:color w:val="000000" w:themeColor="text1"/>
          <w:sz w:val="28"/>
          <w:szCs w:val="28"/>
        </w:rPr>
        <w:t>（</w:t>
      </w:r>
      <w:r w:rsidR="00F90D10" w:rsidRPr="00C97A99">
        <w:rPr>
          <w:rFonts w:ascii="標楷體" w:eastAsia="標楷體" w:hAnsi="標楷體" w:hint="eastAsia"/>
          <w:bCs/>
          <w:color w:val="000000" w:themeColor="text1"/>
          <w:sz w:val="28"/>
          <w:szCs w:val="28"/>
        </w:rPr>
        <w:t>一</w:t>
      </w:r>
      <w:r w:rsidRPr="00C97A99">
        <w:rPr>
          <w:rFonts w:ascii="標楷體" w:eastAsia="標楷體" w:hAnsi="標楷體" w:hint="eastAsia"/>
          <w:bCs/>
          <w:color w:val="000000" w:themeColor="text1"/>
          <w:sz w:val="28"/>
          <w:szCs w:val="28"/>
        </w:rPr>
        <w:t>）</w:t>
      </w:r>
      <w:r w:rsidR="00010F4F" w:rsidRPr="00C97A99">
        <w:rPr>
          <w:rFonts w:ascii="標楷體" w:eastAsia="標楷體" w:hAnsi="標楷體" w:hint="eastAsia"/>
          <w:bCs/>
          <w:color w:val="000000" w:themeColor="text1"/>
          <w:sz w:val="28"/>
          <w:szCs w:val="28"/>
        </w:rPr>
        <w:t>前</w:t>
      </w:r>
      <w:r w:rsidRPr="00C97A99">
        <w:rPr>
          <w:rFonts w:ascii="標楷體" w:eastAsia="標楷體" w:hAnsi="標楷體" w:hint="eastAsia"/>
          <w:bCs/>
          <w:color w:val="000000" w:themeColor="text1"/>
          <w:sz w:val="28"/>
          <w:szCs w:val="28"/>
        </w:rPr>
        <w:t>（</w:t>
      </w:r>
      <w:r w:rsidR="0033789F" w:rsidRPr="00C97A99">
        <w:rPr>
          <w:rFonts w:ascii="標楷體" w:eastAsia="標楷體" w:hAnsi="標楷體" w:hint="eastAsia"/>
          <w:bCs/>
          <w:color w:val="000000" w:themeColor="text1"/>
          <w:sz w:val="28"/>
          <w:szCs w:val="28"/>
        </w:rPr>
        <w:t>1</w:t>
      </w:r>
      <w:r w:rsidR="00B92B84" w:rsidRPr="00C97A99">
        <w:rPr>
          <w:rFonts w:ascii="標楷體" w:eastAsia="標楷體" w:hAnsi="標楷體"/>
          <w:bCs/>
          <w:color w:val="000000" w:themeColor="text1"/>
          <w:sz w:val="28"/>
          <w:szCs w:val="28"/>
        </w:rPr>
        <w:t>1</w:t>
      </w:r>
      <w:r w:rsidR="00E92808" w:rsidRPr="00C97A99">
        <w:rPr>
          <w:rFonts w:ascii="標楷體" w:eastAsia="標楷體" w:hAnsi="標楷體" w:hint="eastAsia"/>
          <w:bCs/>
          <w:color w:val="000000" w:themeColor="text1"/>
          <w:sz w:val="28"/>
          <w:szCs w:val="28"/>
        </w:rPr>
        <w:t>3</w:t>
      </w:r>
      <w:r w:rsidRPr="00C97A99">
        <w:rPr>
          <w:rFonts w:ascii="標楷體" w:eastAsia="標楷體" w:hAnsi="標楷體" w:hint="eastAsia"/>
          <w:bCs/>
          <w:color w:val="000000" w:themeColor="text1"/>
          <w:sz w:val="28"/>
          <w:szCs w:val="28"/>
        </w:rPr>
        <w:t>）</w:t>
      </w:r>
      <w:r w:rsidR="00010F4F" w:rsidRPr="00C97A99">
        <w:rPr>
          <w:rFonts w:ascii="標楷體" w:eastAsia="標楷體" w:hAnsi="標楷體" w:hint="eastAsia"/>
          <w:bCs/>
          <w:color w:val="000000" w:themeColor="text1"/>
          <w:sz w:val="28"/>
          <w:szCs w:val="28"/>
        </w:rPr>
        <w:t>年度計畫實施成果概述</w:t>
      </w:r>
    </w:p>
    <w:p w14:paraId="1D15463D" w14:textId="77577356" w:rsidR="00F90D10" w:rsidRPr="00C97A99" w:rsidRDefault="00F90D10" w:rsidP="004B02E7">
      <w:pPr>
        <w:spacing w:line="500" w:lineRule="exact"/>
        <w:ind w:left="700" w:hangingChars="250" w:hanging="700"/>
        <w:jc w:val="both"/>
        <w:textDirection w:val="lrTbV"/>
        <w:rPr>
          <w:rFonts w:ascii="標楷體" w:eastAsia="標楷體" w:hAnsi="標楷體"/>
          <w:bCs/>
          <w:color w:val="000000" w:themeColor="text1"/>
          <w:sz w:val="28"/>
          <w:szCs w:val="28"/>
        </w:rPr>
      </w:pPr>
    </w:p>
    <w:tbl>
      <w:tblPr>
        <w:tblW w:w="8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85"/>
        <w:gridCol w:w="2985"/>
        <w:gridCol w:w="2986"/>
      </w:tblGrid>
      <w:tr w:rsidR="00C97A99" w:rsidRPr="00C97A99" w14:paraId="10582AF0" w14:textId="77777777" w:rsidTr="0051139E">
        <w:trPr>
          <w:tblHeader/>
        </w:trPr>
        <w:tc>
          <w:tcPr>
            <w:tcW w:w="2985" w:type="dxa"/>
            <w:vAlign w:val="bottom"/>
          </w:tcPr>
          <w:p w14:paraId="543449C2" w14:textId="77777777" w:rsidR="00010F4F" w:rsidRPr="00C97A99" w:rsidRDefault="00010F4F" w:rsidP="004B02E7">
            <w:pPr>
              <w:pStyle w:val="a7"/>
              <w:snapToGrid w:val="0"/>
              <w:spacing w:afterLines="50" w:after="180" w:line="320" w:lineRule="exact"/>
              <w:jc w:val="center"/>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工作計畫</w:t>
            </w:r>
          </w:p>
        </w:tc>
        <w:tc>
          <w:tcPr>
            <w:tcW w:w="2985" w:type="dxa"/>
            <w:vAlign w:val="bottom"/>
          </w:tcPr>
          <w:p w14:paraId="74FE68C5" w14:textId="77777777" w:rsidR="00010F4F" w:rsidRPr="00C97A99" w:rsidRDefault="00010F4F" w:rsidP="004B02E7">
            <w:pPr>
              <w:pStyle w:val="a7"/>
              <w:snapToGrid w:val="0"/>
              <w:spacing w:afterLines="50" w:after="180" w:line="320" w:lineRule="exact"/>
              <w:jc w:val="center"/>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實施概況</w:t>
            </w:r>
          </w:p>
        </w:tc>
        <w:tc>
          <w:tcPr>
            <w:tcW w:w="2986" w:type="dxa"/>
            <w:vAlign w:val="bottom"/>
          </w:tcPr>
          <w:p w14:paraId="5F0650D7" w14:textId="77777777" w:rsidR="00010F4F" w:rsidRPr="00C97A99" w:rsidRDefault="00010F4F" w:rsidP="004B02E7">
            <w:pPr>
              <w:pStyle w:val="a7"/>
              <w:snapToGrid w:val="0"/>
              <w:spacing w:afterLines="50" w:after="180" w:line="320" w:lineRule="exact"/>
              <w:jc w:val="center"/>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實施成果</w:t>
            </w:r>
          </w:p>
        </w:tc>
      </w:tr>
      <w:tr w:rsidR="00C97A99" w:rsidRPr="00C97A99" w14:paraId="1FD5114C" w14:textId="77777777" w:rsidTr="00BA5370">
        <w:trPr>
          <w:trHeight w:val="4408"/>
        </w:trPr>
        <w:tc>
          <w:tcPr>
            <w:tcW w:w="2985" w:type="dxa"/>
            <w:vMerge w:val="restart"/>
          </w:tcPr>
          <w:p w14:paraId="21740312" w14:textId="77777777" w:rsidR="001F0B1B" w:rsidRPr="00C97A99" w:rsidRDefault="001F0B1B" w:rsidP="001F0B1B">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一、館藏發展及書目管理</w:t>
            </w:r>
          </w:p>
        </w:tc>
        <w:tc>
          <w:tcPr>
            <w:tcW w:w="2985" w:type="dxa"/>
          </w:tcPr>
          <w:p w14:paraId="7AA680C2" w14:textId="77777777" w:rsidR="001F0B1B" w:rsidRPr="00C97A99" w:rsidRDefault="001F0B1B" w:rsidP="00F843EF">
            <w:pPr>
              <w:pStyle w:val="a7"/>
              <w:overflowPunct w:val="0"/>
              <w:snapToGrid w:val="0"/>
              <w:spacing w:line="320" w:lineRule="exact"/>
              <w:ind w:left="504" w:hangingChars="180" w:hanging="504"/>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一、依據「圖書館法」及本館館藏發展政策，充實本館館藏，徵集國內外出版之圖書、期刊、報紙等各類型資源。</w:t>
            </w:r>
          </w:p>
          <w:p w14:paraId="60A68DA8" w14:textId="77777777" w:rsidR="001F0B1B" w:rsidRPr="00C97A99" w:rsidRDefault="001F0B1B" w:rsidP="001F0B1B">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6" w:type="dxa"/>
          </w:tcPr>
          <w:p w14:paraId="38E147AD" w14:textId="5038DACD" w:rsidR="00B941D9" w:rsidRPr="00C97A99" w:rsidRDefault="00CC7EB8" w:rsidP="00B941D9">
            <w:pPr>
              <w:adjustRightInd w:val="0"/>
              <w:snapToGrid w:val="0"/>
              <w:spacing w:line="300" w:lineRule="atLeast"/>
              <w:ind w:left="403" w:right="57" w:hangingChars="155" w:hanging="403"/>
              <w:jc w:val="both"/>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1.</w:t>
            </w:r>
            <w:r w:rsidR="00B941D9" w:rsidRPr="00C97A99">
              <w:rPr>
                <w:rFonts w:ascii="標楷體" w:eastAsia="標楷體" w:hAnsi="標楷體" w:hint="eastAsia"/>
                <w:color w:val="000000" w:themeColor="text1"/>
                <w:sz w:val="26"/>
                <w:szCs w:val="26"/>
              </w:rPr>
              <w:t>徵集國內出版各類圖書共計11</w:t>
            </w:r>
            <w:r w:rsidR="007B010D" w:rsidRPr="00C97A99">
              <w:rPr>
                <w:rFonts w:ascii="標楷體" w:eastAsia="標楷體" w:hAnsi="標楷體" w:hint="eastAsia"/>
                <w:color w:val="000000" w:themeColor="text1"/>
                <w:sz w:val="26"/>
                <w:szCs w:val="26"/>
              </w:rPr>
              <w:t>萬</w:t>
            </w:r>
            <w:r w:rsidR="00B941D9" w:rsidRPr="00C97A99">
              <w:rPr>
                <w:rFonts w:ascii="標楷體" w:eastAsia="標楷體" w:hAnsi="標楷體" w:hint="eastAsia"/>
                <w:color w:val="000000" w:themeColor="text1"/>
                <w:sz w:val="26"/>
                <w:szCs w:val="26"/>
              </w:rPr>
              <w:t>1,060冊，包括國內出版品4</w:t>
            </w:r>
            <w:r w:rsidR="007B010D" w:rsidRPr="00C97A99">
              <w:rPr>
                <w:rFonts w:ascii="標楷體" w:eastAsia="標楷體" w:hAnsi="標楷體" w:hint="eastAsia"/>
                <w:color w:val="000000" w:themeColor="text1"/>
                <w:sz w:val="26"/>
                <w:szCs w:val="26"/>
              </w:rPr>
              <w:t>萬</w:t>
            </w:r>
            <w:r w:rsidR="00B941D9" w:rsidRPr="00C97A99">
              <w:rPr>
                <w:rFonts w:ascii="標楷體" w:eastAsia="標楷體" w:hAnsi="標楷體" w:hint="eastAsia"/>
                <w:color w:val="000000" w:themeColor="text1"/>
                <w:sz w:val="26"/>
                <w:szCs w:val="26"/>
              </w:rPr>
              <w:t>3,830冊、學位論文5</w:t>
            </w:r>
            <w:r w:rsidR="007B010D" w:rsidRPr="00C97A99">
              <w:rPr>
                <w:rFonts w:ascii="標楷體" w:eastAsia="標楷體" w:hAnsi="標楷體" w:hint="eastAsia"/>
                <w:color w:val="000000" w:themeColor="text1"/>
                <w:sz w:val="26"/>
                <w:szCs w:val="26"/>
              </w:rPr>
              <w:t>萬</w:t>
            </w:r>
            <w:r w:rsidR="00B941D9" w:rsidRPr="00C97A99">
              <w:rPr>
                <w:rFonts w:ascii="標楷體" w:eastAsia="標楷體" w:hAnsi="標楷體" w:hint="eastAsia"/>
                <w:color w:val="000000" w:themeColor="text1"/>
                <w:sz w:val="26"/>
                <w:szCs w:val="26"/>
              </w:rPr>
              <w:t>8,021冊、政府出版品6,168冊、委託研究報告1,516冊、教師升等著作525冊、會議論文集1,000冊；國內出版期刊迄今累計5,900種(113年徵集國內出版期刊2,312種)；報紙36種。</w:t>
            </w:r>
          </w:p>
          <w:p w14:paraId="35879536" w14:textId="52C38423" w:rsidR="00B941D9" w:rsidRPr="00C97A99" w:rsidRDefault="00CC7EB8" w:rsidP="00B941D9">
            <w:pPr>
              <w:adjustRightInd w:val="0"/>
              <w:snapToGrid w:val="0"/>
              <w:spacing w:line="300" w:lineRule="atLeast"/>
              <w:ind w:left="403" w:right="57" w:hangingChars="155" w:hanging="403"/>
              <w:jc w:val="both"/>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2.</w:t>
            </w:r>
            <w:r w:rsidR="00B941D9" w:rsidRPr="00C97A99">
              <w:rPr>
                <w:rFonts w:ascii="標楷體" w:eastAsia="標楷體" w:hAnsi="標楷體" w:hint="eastAsia"/>
                <w:color w:val="000000" w:themeColor="text1"/>
                <w:sz w:val="26"/>
                <w:szCs w:val="26"/>
              </w:rPr>
              <w:t>徵集各國及海外華文之學術性資料，計有外文圖書1</w:t>
            </w:r>
            <w:r w:rsidR="007B010D" w:rsidRPr="00C97A99">
              <w:rPr>
                <w:rFonts w:ascii="標楷體" w:eastAsia="標楷體" w:hAnsi="標楷體" w:hint="eastAsia"/>
                <w:color w:val="000000" w:themeColor="text1"/>
                <w:sz w:val="26"/>
                <w:szCs w:val="26"/>
              </w:rPr>
              <w:t>萬</w:t>
            </w:r>
            <w:r w:rsidR="00B941D9" w:rsidRPr="00C97A99">
              <w:rPr>
                <w:rFonts w:ascii="標楷體" w:eastAsia="標楷體" w:hAnsi="標楷體" w:hint="eastAsia"/>
                <w:color w:val="000000" w:themeColor="text1"/>
                <w:sz w:val="26"/>
                <w:szCs w:val="26"/>
              </w:rPr>
              <w:t>9,522冊、日韓文圖書2,977冊、海外華文圖書1,755冊；外文期刊迄今累計2,360種(113年徵集外文期刊905種)；西文報紙6種、日韓文報紙5種。</w:t>
            </w:r>
          </w:p>
          <w:p w14:paraId="2D73F888" w14:textId="3E72CF2B" w:rsidR="00B941D9" w:rsidRPr="00C97A99" w:rsidRDefault="00CC7EB8" w:rsidP="00B941D9">
            <w:pPr>
              <w:adjustRightInd w:val="0"/>
              <w:snapToGrid w:val="0"/>
              <w:spacing w:line="300" w:lineRule="atLeast"/>
              <w:ind w:left="403" w:right="57" w:hangingChars="155" w:hanging="403"/>
              <w:jc w:val="both"/>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3.</w:t>
            </w:r>
            <w:r w:rsidR="00B941D9" w:rsidRPr="00C97A99">
              <w:rPr>
                <w:rFonts w:ascii="標楷體" w:eastAsia="標楷體" w:hAnsi="標楷體" w:hint="eastAsia"/>
                <w:color w:val="000000" w:themeColor="text1"/>
                <w:sz w:val="26"/>
                <w:szCs w:val="26"/>
              </w:rPr>
              <w:t>徵集國內出版光碟、唱片、海報、ISRC數位出版等非書資料數量共1</w:t>
            </w:r>
            <w:r w:rsidR="007B010D" w:rsidRPr="00C97A99">
              <w:rPr>
                <w:rFonts w:ascii="標楷體" w:eastAsia="標楷體" w:hAnsi="標楷體" w:hint="eastAsia"/>
                <w:color w:val="000000" w:themeColor="text1"/>
                <w:sz w:val="26"/>
                <w:szCs w:val="26"/>
              </w:rPr>
              <w:t>萬</w:t>
            </w:r>
            <w:r w:rsidR="00B941D9" w:rsidRPr="00C97A99">
              <w:rPr>
                <w:rFonts w:ascii="標楷體" w:eastAsia="標楷體" w:hAnsi="標楷體" w:hint="eastAsia"/>
                <w:color w:val="000000" w:themeColor="text1"/>
                <w:sz w:val="26"/>
                <w:szCs w:val="26"/>
              </w:rPr>
              <w:t>6,801件。</w:t>
            </w:r>
          </w:p>
          <w:p w14:paraId="551250EC" w14:textId="6A1CA8A3" w:rsidR="00B941D9" w:rsidRPr="00C97A99" w:rsidRDefault="00CC7EB8" w:rsidP="00B941D9">
            <w:pPr>
              <w:adjustRightInd w:val="0"/>
              <w:snapToGrid w:val="0"/>
              <w:spacing w:line="300" w:lineRule="atLeast"/>
              <w:ind w:left="403" w:right="57" w:hangingChars="155" w:hanging="403"/>
              <w:jc w:val="both"/>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4.</w:t>
            </w:r>
            <w:r w:rsidR="00B941D9" w:rsidRPr="00C97A99">
              <w:rPr>
                <w:rFonts w:ascii="標楷體" w:eastAsia="標楷體" w:hAnsi="標楷體" w:hint="eastAsia"/>
                <w:color w:val="000000" w:themeColor="text1"/>
                <w:sz w:val="26"/>
                <w:szCs w:val="26"/>
              </w:rPr>
              <w:t>徵集國內出版電子書共計3</w:t>
            </w:r>
            <w:r w:rsidR="007B010D" w:rsidRPr="00C97A99">
              <w:rPr>
                <w:rFonts w:ascii="標楷體" w:eastAsia="標楷體" w:hAnsi="標楷體" w:hint="eastAsia"/>
                <w:color w:val="000000" w:themeColor="text1"/>
                <w:sz w:val="26"/>
                <w:szCs w:val="26"/>
              </w:rPr>
              <w:t>萬</w:t>
            </w:r>
            <w:r w:rsidR="00B941D9" w:rsidRPr="00C97A99">
              <w:rPr>
                <w:rFonts w:ascii="標楷體" w:eastAsia="標楷體" w:hAnsi="標楷體" w:hint="eastAsia"/>
                <w:color w:val="000000" w:themeColor="text1"/>
                <w:sz w:val="26"/>
                <w:szCs w:val="26"/>
              </w:rPr>
              <w:t>7,062冊，包含送存2</w:t>
            </w:r>
            <w:r w:rsidR="007B010D" w:rsidRPr="00C97A99">
              <w:rPr>
                <w:rFonts w:ascii="標楷體" w:eastAsia="標楷體" w:hAnsi="標楷體" w:hint="eastAsia"/>
                <w:color w:val="000000" w:themeColor="text1"/>
                <w:sz w:val="26"/>
                <w:szCs w:val="26"/>
              </w:rPr>
              <w:t>萬</w:t>
            </w:r>
            <w:r w:rsidR="00B941D9" w:rsidRPr="00C97A99">
              <w:rPr>
                <w:rFonts w:ascii="標楷體" w:eastAsia="標楷體" w:hAnsi="標楷體" w:hint="eastAsia"/>
                <w:color w:val="000000" w:themeColor="text1"/>
                <w:sz w:val="26"/>
                <w:szCs w:val="26"/>
              </w:rPr>
              <w:t>1,834冊、採購1,838冊，</w:t>
            </w:r>
            <w:r w:rsidR="00B941D9" w:rsidRPr="00C97A99">
              <w:rPr>
                <w:rFonts w:ascii="標楷體" w:eastAsia="標楷體" w:hAnsi="標楷體" w:hint="eastAsia"/>
                <w:color w:val="000000" w:themeColor="text1"/>
                <w:sz w:val="26"/>
                <w:szCs w:val="26"/>
              </w:rPr>
              <w:lastRenderedPageBreak/>
              <w:t>持續參加「全國學術電子資訊資源共享聯盟(CONCERT)」、「臺灣學術電子書暨資料庫聯盟(TAEBDC)」，與TAEBDC合作採購1</w:t>
            </w:r>
            <w:r w:rsidR="007B010D" w:rsidRPr="00C97A99">
              <w:rPr>
                <w:rFonts w:ascii="標楷體" w:eastAsia="標楷體" w:hAnsi="標楷體" w:hint="eastAsia"/>
                <w:color w:val="000000" w:themeColor="text1"/>
                <w:sz w:val="26"/>
                <w:szCs w:val="26"/>
              </w:rPr>
              <w:t>萬</w:t>
            </w:r>
            <w:r w:rsidR="00B941D9" w:rsidRPr="00C97A99">
              <w:rPr>
                <w:rFonts w:ascii="標楷體" w:eastAsia="標楷體" w:hAnsi="標楷體" w:hint="eastAsia"/>
                <w:color w:val="000000" w:themeColor="text1"/>
                <w:sz w:val="26"/>
                <w:szCs w:val="26"/>
              </w:rPr>
              <w:t>3,390冊。</w:t>
            </w:r>
          </w:p>
          <w:p w14:paraId="7556D923" w14:textId="6FE19CD5" w:rsidR="001F0B1B" w:rsidRPr="00C97A99" w:rsidRDefault="00CC7EB8" w:rsidP="00B941D9">
            <w:pPr>
              <w:pStyle w:val="a7"/>
              <w:snapToGrid w:val="0"/>
              <w:spacing w:line="320" w:lineRule="exact"/>
              <w:ind w:left="260" w:hangingChars="100" w:hanging="260"/>
              <w:jc w:val="both"/>
              <w:rPr>
                <w:rFonts w:ascii="標楷體" w:eastAsia="標楷體" w:hAnsi="標楷體"/>
                <w:color w:val="000000" w:themeColor="text1"/>
                <w:sz w:val="28"/>
                <w:szCs w:val="28"/>
              </w:rPr>
            </w:pPr>
            <w:r>
              <w:rPr>
                <w:rFonts w:ascii="標楷體" w:eastAsia="標楷體" w:hAnsi="標楷體" w:hint="eastAsia"/>
                <w:color w:val="000000" w:themeColor="text1"/>
                <w:sz w:val="26"/>
                <w:szCs w:val="26"/>
              </w:rPr>
              <w:t>5.</w:t>
            </w:r>
            <w:r w:rsidR="00B941D9" w:rsidRPr="00C97A99">
              <w:rPr>
                <w:rFonts w:ascii="標楷體" w:eastAsia="標楷體" w:hAnsi="標楷體" w:hint="eastAsia"/>
                <w:color w:val="000000" w:themeColor="text1"/>
                <w:sz w:val="26"/>
                <w:szCs w:val="26"/>
              </w:rPr>
              <w:t>另因應館藏發展需求持續訂購國內外人文社會科學主題之重要學術電子資料庫，至113年底共262種。</w:t>
            </w:r>
          </w:p>
        </w:tc>
      </w:tr>
      <w:tr w:rsidR="00C97A99" w:rsidRPr="00C97A99" w14:paraId="1EFED3D7" w14:textId="77777777" w:rsidTr="0087100A">
        <w:trPr>
          <w:trHeight w:val="970"/>
        </w:trPr>
        <w:tc>
          <w:tcPr>
            <w:tcW w:w="2985" w:type="dxa"/>
            <w:vMerge/>
          </w:tcPr>
          <w:p w14:paraId="4C055492" w14:textId="77777777" w:rsidR="00E46C51" w:rsidRPr="00C97A99" w:rsidRDefault="00E46C51" w:rsidP="00E46C51">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038A3537" w14:textId="77777777" w:rsidR="00E46C51" w:rsidRPr="00C97A99" w:rsidRDefault="00E46C51" w:rsidP="00E46C51">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二、辦理國際標準書號（ISBN）核發作業。</w:t>
            </w:r>
          </w:p>
          <w:p w14:paraId="68284017" w14:textId="77777777" w:rsidR="00E46C51" w:rsidRPr="00C97A99" w:rsidRDefault="00E46C51" w:rsidP="00E46C51">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6" w:type="dxa"/>
          </w:tcPr>
          <w:p w14:paraId="6B2FACA3" w14:textId="6F360128" w:rsidR="00E46C51" w:rsidRPr="00C97A99" w:rsidRDefault="00E46C51" w:rsidP="00E46C51">
            <w:pPr>
              <w:pStyle w:val="a7"/>
              <w:snapToGrid w:val="0"/>
              <w:spacing w:line="320" w:lineRule="exact"/>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6"/>
                <w:szCs w:val="26"/>
              </w:rPr>
              <w:t>完成國際標準書號(ISBN)核發6</w:t>
            </w:r>
            <w:r w:rsidR="0013131A" w:rsidRPr="00C97A99">
              <w:rPr>
                <w:rFonts w:ascii="標楷體" w:eastAsia="標楷體" w:hAnsi="標楷體" w:hint="eastAsia"/>
                <w:color w:val="000000" w:themeColor="text1"/>
                <w:sz w:val="26"/>
                <w:szCs w:val="26"/>
              </w:rPr>
              <w:t>萬</w:t>
            </w:r>
            <w:r w:rsidRPr="00C97A99">
              <w:rPr>
                <w:rFonts w:ascii="標楷體" w:eastAsia="標楷體" w:hAnsi="標楷體" w:hint="eastAsia"/>
                <w:color w:val="000000" w:themeColor="text1"/>
                <w:sz w:val="26"/>
                <w:szCs w:val="26"/>
              </w:rPr>
              <w:t>2,328筆，圖書5</w:t>
            </w:r>
            <w:r w:rsidR="0013131A" w:rsidRPr="00C97A99">
              <w:rPr>
                <w:rFonts w:ascii="標楷體" w:eastAsia="標楷體" w:hAnsi="標楷體" w:hint="eastAsia"/>
                <w:color w:val="000000" w:themeColor="text1"/>
                <w:sz w:val="26"/>
                <w:szCs w:val="26"/>
              </w:rPr>
              <w:t>萬</w:t>
            </w:r>
            <w:r w:rsidRPr="00C97A99">
              <w:rPr>
                <w:rFonts w:ascii="標楷體" w:eastAsia="標楷體" w:hAnsi="標楷體" w:hint="eastAsia"/>
                <w:color w:val="000000" w:themeColor="text1"/>
                <w:sz w:val="26"/>
                <w:szCs w:val="26"/>
              </w:rPr>
              <w:t>4,767種。</w:t>
            </w:r>
          </w:p>
        </w:tc>
      </w:tr>
      <w:tr w:rsidR="00C97A99" w:rsidRPr="00C97A99" w14:paraId="7794F1FB" w14:textId="77777777" w:rsidTr="00BA5370">
        <w:trPr>
          <w:trHeight w:val="743"/>
        </w:trPr>
        <w:tc>
          <w:tcPr>
            <w:tcW w:w="2985" w:type="dxa"/>
            <w:vMerge/>
          </w:tcPr>
          <w:p w14:paraId="3111A4DD" w14:textId="77777777" w:rsidR="00E46C51" w:rsidRPr="00C97A99" w:rsidRDefault="00E46C51" w:rsidP="00E46C51">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0CEE9040" w14:textId="77777777" w:rsidR="00E46C51" w:rsidRPr="00C97A99" w:rsidRDefault="00E46C51" w:rsidP="00E46C51">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三、辦理出版品預行編目（</w:t>
            </w:r>
            <w:r w:rsidRPr="00C97A99">
              <w:rPr>
                <w:rFonts w:ascii="標楷體" w:eastAsia="標楷體" w:hAnsi="標楷體"/>
                <w:color w:val="000000" w:themeColor="text1"/>
                <w:sz w:val="28"/>
                <w:szCs w:val="28"/>
              </w:rPr>
              <w:t>CIP</w:t>
            </w:r>
            <w:r w:rsidRPr="00C97A99">
              <w:rPr>
                <w:rFonts w:ascii="標楷體" w:eastAsia="標楷體" w:hAnsi="標楷體" w:hint="eastAsia"/>
                <w:color w:val="000000" w:themeColor="text1"/>
                <w:sz w:val="28"/>
                <w:szCs w:val="28"/>
              </w:rPr>
              <w:t>）作業。</w:t>
            </w:r>
          </w:p>
        </w:tc>
        <w:tc>
          <w:tcPr>
            <w:tcW w:w="2986" w:type="dxa"/>
          </w:tcPr>
          <w:p w14:paraId="3720922F" w14:textId="52B5FA91" w:rsidR="00E46C51" w:rsidRPr="00C97A99" w:rsidRDefault="0063034E" w:rsidP="00E46C51">
            <w:pPr>
              <w:adjustRightInd w:val="0"/>
              <w:snapToGrid w:val="0"/>
              <w:spacing w:line="300" w:lineRule="atLeast"/>
              <w:ind w:right="57"/>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6"/>
                <w:szCs w:val="26"/>
              </w:rPr>
              <w:t>辦理出版品預行編目(CIP)作業2</w:t>
            </w:r>
            <w:r w:rsidR="0013131A" w:rsidRPr="00C97A99">
              <w:rPr>
                <w:rFonts w:ascii="標楷體" w:eastAsia="標楷體" w:hAnsi="標楷體" w:hint="eastAsia"/>
                <w:color w:val="000000" w:themeColor="text1"/>
                <w:sz w:val="26"/>
                <w:szCs w:val="26"/>
              </w:rPr>
              <w:t>萬</w:t>
            </w:r>
            <w:r w:rsidRPr="00C97A99">
              <w:rPr>
                <w:rFonts w:ascii="標楷體" w:eastAsia="標楷體" w:hAnsi="標楷體" w:hint="eastAsia"/>
                <w:color w:val="000000" w:themeColor="text1"/>
                <w:sz w:val="26"/>
                <w:szCs w:val="26"/>
              </w:rPr>
              <w:t>577筆。</w:t>
            </w:r>
          </w:p>
        </w:tc>
      </w:tr>
      <w:tr w:rsidR="00C97A99" w:rsidRPr="00C97A99" w14:paraId="5A6A0314" w14:textId="77777777" w:rsidTr="0087100A">
        <w:trPr>
          <w:trHeight w:val="3249"/>
        </w:trPr>
        <w:tc>
          <w:tcPr>
            <w:tcW w:w="2985" w:type="dxa"/>
            <w:vMerge/>
          </w:tcPr>
          <w:p w14:paraId="28143361" w14:textId="77777777" w:rsidR="00680274" w:rsidRPr="00C97A99" w:rsidRDefault="00680274" w:rsidP="00680274">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2A03DA32" w14:textId="77777777" w:rsidR="00680274" w:rsidRPr="00C97A99" w:rsidRDefault="00680274" w:rsidP="00680274">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四、完成各類型館藏之書目編製，完成研討會論文集篇目及書目建檔，西文書目RDA元素精進，提升書目品質及改善技術服務。</w:t>
            </w:r>
          </w:p>
        </w:tc>
        <w:tc>
          <w:tcPr>
            <w:tcW w:w="2986" w:type="dxa"/>
          </w:tcPr>
          <w:p w14:paraId="6D5469C1" w14:textId="5504D6CB" w:rsidR="006C5D86" w:rsidRPr="00C97A99" w:rsidRDefault="006C5D86" w:rsidP="007A3382">
            <w:pPr>
              <w:adjustRightInd w:val="0"/>
              <w:snapToGrid w:val="0"/>
              <w:spacing w:line="300" w:lineRule="atLeast"/>
              <w:ind w:right="57"/>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6"/>
                <w:szCs w:val="26"/>
              </w:rPr>
              <w:t>完成各類型館藏編目12</w:t>
            </w:r>
            <w:r w:rsidR="007A3382" w:rsidRPr="00C97A99">
              <w:rPr>
                <w:rFonts w:ascii="標楷體" w:eastAsia="標楷體" w:hAnsi="標楷體" w:hint="eastAsia"/>
                <w:color w:val="000000" w:themeColor="text1"/>
                <w:sz w:val="26"/>
                <w:szCs w:val="26"/>
              </w:rPr>
              <w:t>萬</w:t>
            </w:r>
            <w:r w:rsidRPr="00C97A99">
              <w:rPr>
                <w:rFonts w:ascii="標楷體" w:eastAsia="標楷體" w:hAnsi="標楷體" w:hint="eastAsia"/>
                <w:color w:val="000000" w:themeColor="text1"/>
                <w:sz w:val="26"/>
                <w:szCs w:val="26"/>
              </w:rPr>
              <w:t>6,364冊(件)之書目編製，包括圖書10</w:t>
            </w:r>
            <w:r w:rsidR="007A3382" w:rsidRPr="00C97A99">
              <w:rPr>
                <w:rFonts w:ascii="標楷體" w:eastAsia="標楷體" w:hAnsi="標楷體" w:hint="eastAsia"/>
                <w:color w:val="000000" w:themeColor="text1"/>
                <w:sz w:val="26"/>
                <w:szCs w:val="26"/>
              </w:rPr>
              <w:t>萬</w:t>
            </w:r>
            <w:r w:rsidRPr="00C97A99">
              <w:rPr>
                <w:rFonts w:ascii="標楷體" w:eastAsia="標楷體" w:hAnsi="標楷體" w:hint="eastAsia"/>
                <w:color w:val="000000" w:themeColor="text1"/>
                <w:sz w:val="26"/>
                <w:szCs w:val="26"/>
              </w:rPr>
              <w:t>6,516冊、電子書8,251冊、非書資料7,309件、期刊178種；研討會論文集篇目4,110種書目建檔，提升書目品質及改善技術服務。</w:t>
            </w:r>
          </w:p>
        </w:tc>
      </w:tr>
      <w:tr w:rsidR="00C97A99" w:rsidRPr="00C97A99" w14:paraId="170EA824" w14:textId="77777777" w:rsidTr="0051139E">
        <w:tc>
          <w:tcPr>
            <w:tcW w:w="2985" w:type="dxa"/>
            <w:vMerge/>
          </w:tcPr>
          <w:p w14:paraId="3004FABF" w14:textId="77777777" w:rsidR="00680274" w:rsidRPr="00C97A99" w:rsidRDefault="00680274" w:rsidP="00680274">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4A143B1E" w14:textId="77777777" w:rsidR="00680274" w:rsidRPr="00C97A99" w:rsidRDefault="00680274" w:rsidP="00680274">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五、進行中文書目記錄上傳至全球最大書目資料庫</w:t>
            </w:r>
            <w:r w:rsidRPr="00C97A99">
              <w:rPr>
                <w:rFonts w:ascii="標楷體" w:eastAsia="標楷體" w:hAnsi="標楷體"/>
                <w:color w:val="000000" w:themeColor="text1"/>
                <w:sz w:val="28"/>
                <w:szCs w:val="28"/>
              </w:rPr>
              <w:t xml:space="preserve">OCLC WorldCat </w:t>
            </w:r>
            <w:r w:rsidRPr="00C97A99">
              <w:rPr>
                <w:rFonts w:ascii="標楷體" w:eastAsia="標楷體" w:hAnsi="標楷體" w:hint="eastAsia"/>
                <w:color w:val="000000" w:themeColor="text1"/>
                <w:sz w:val="28"/>
                <w:szCs w:val="28"/>
              </w:rPr>
              <w:t>中，提供全球檢索及抄錄編目。</w:t>
            </w:r>
          </w:p>
        </w:tc>
        <w:tc>
          <w:tcPr>
            <w:tcW w:w="2986" w:type="dxa"/>
          </w:tcPr>
          <w:p w14:paraId="3CA2FCDA" w14:textId="0C3F6D79" w:rsidR="009367E0" w:rsidRPr="00C97A99" w:rsidRDefault="00CC7EB8" w:rsidP="009367E0">
            <w:pPr>
              <w:adjustRightInd w:val="0"/>
              <w:snapToGrid w:val="0"/>
              <w:spacing w:line="300" w:lineRule="atLeast"/>
              <w:ind w:left="403" w:right="57" w:hangingChars="155" w:hanging="403"/>
              <w:jc w:val="both"/>
              <w:rPr>
                <w:rFonts w:ascii="標楷體" w:eastAsia="標楷體" w:hAnsi="標楷體"/>
                <w:color w:val="000000" w:themeColor="text1"/>
                <w:sz w:val="26"/>
                <w:szCs w:val="26"/>
              </w:rPr>
            </w:pPr>
            <w:r>
              <w:rPr>
                <w:rFonts w:ascii="標楷體" w:eastAsia="標楷體" w:hAnsi="標楷體" w:hint="eastAsia"/>
                <w:color w:val="000000" w:themeColor="text1"/>
                <w:sz w:val="26"/>
                <w:szCs w:val="26"/>
              </w:rPr>
              <w:t>1.</w:t>
            </w:r>
            <w:r w:rsidR="009367E0" w:rsidRPr="00C97A99">
              <w:rPr>
                <w:rFonts w:ascii="標楷體" w:eastAsia="標楷體" w:hAnsi="標楷體" w:hint="eastAsia"/>
                <w:color w:val="000000" w:themeColor="text1"/>
                <w:sz w:val="26"/>
                <w:szCs w:val="26"/>
              </w:rPr>
              <w:t>中文書目記錄上傳2萬7,412筆至全球最大書目資料庫OCLC WorldCat中，提供全球檢索及抄錄編目。</w:t>
            </w:r>
          </w:p>
          <w:p w14:paraId="207080EC" w14:textId="6FCE3A2B" w:rsidR="009367E0" w:rsidRPr="00C97A99" w:rsidRDefault="00CC7EB8" w:rsidP="007A3382">
            <w:pPr>
              <w:adjustRightInd w:val="0"/>
              <w:snapToGrid w:val="0"/>
              <w:spacing w:line="300" w:lineRule="atLeast"/>
              <w:ind w:left="403" w:right="57" w:hangingChars="155" w:hanging="403"/>
              <w:jc w:val="both"/>
              <w:rPr>
                <w:rFonts w:ascii="標楷體" w:eastAsia="標楷體" w:hAnsi="標楷體"/>
                <w:strike/>
                <w:color w:val="000000" w:themeColor="text1"/>
                <w:sz w:val="26"/>
                <w:szCs w:val="26"/>
              </w:rPr>
            </w:pPr>
            <w:r>
              <w:rPr>
                <w:rFonts w:ascii="標楷體" w:eastAsia="標楷體" w:hAnsi="標楷體" w:hint="eastAsia"/>
                <w:color w:val="000000" w:themeColor="text1"/>
                <w:sz w:val="26"/>
                <w:szCs w:val="26"/>
              </w:rPr>
              <w:t>2.</w:t>
            </w:r>
            <w:r w:rsidR="009367E0" w:rsidRPr="00C97A99">
              <w:rPr>
                <w:rFonts w:ascii="標楷體" w:eastAsia="標楷體" w:hAnsi="標楷體" w:hint="eastAsia"/>
                <w:color w:val="000000" w:themeColor="text1"/>
                <w:sz w:val="26"/>
                <w:szCs w:val="26"/>
              </w:rPr>
              <w:t>OCLC 2023/2024書目上傳量榮登全球及亞洲排名均位居第二。</w:t>
            </w:r>
          </w:p>
        </w:tc>
      </w:tr>
      <w:tr w:rsidR="00C97A99" w:rsidRPr="00C97A99" w14:paraId="0DA704B3" w14:textId="77777777" w:rsidTr="0087100A">
        <w:trPr>
          <w:trHeight w:val="2991"/>
        </w:trPr>
        <w:tc>
          <w:tcPr>
            <w:tcW w:w="2985" w:type="dxa"/>
            <w:vMerge w:val="restart"/>
          </w:tcPr>
          <w:p w14:paraId="28552EB8" w14:textId="77777777" w:rsidR="00680274" w:rsidRPr="00C97A99" w:rsidRDefault="00680274" w:rsidP="00680274">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lastRenderedPageBreak/>
              <w:t>二、知識服務與典藏</w:t>
            </w:r>
          </w:p>
        </w:tc>
        <w:tc>
          <w:tcPr>
            <w:tcW w:w="2985" w:type="dxa"/>
          </w:tcPr>
          <w:p w14:paraId="66EE00D0" w14:textId="77777777" w:rsidR="00680274" w:rsidRPr="00C97A99" w:rsidRDefault="00680274" w:rsidP="00680274">
            <w:pPr>
              <w:pStyle w:val="a7"/>
              <w:overflowPunct w:val="0"/>
              <w:snapToGrid w:val="0"/>
              <w:spacing w:line="320" w:lineRule="exact"/>
              <w:ind w:left="504" w:hangingChars="180" w:hanging="504"/>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一、設置專科閱覽室，提供館藏書刊、一般諮詢服務、網路資源服務，及協助讀者圖書館利用指導。同時，積極維護本館自動化系統，提供讀者查詢利用。</w:t>
            </w:r>
          </w:p>
        </w:tc>
        <w:tc>
          <w:tcPr>
            <w:tcW w:w="2986" w:type="dxa"/>
          </w:tcPr>
          <w:p w14:paraId="53A21FB3" w14:textId="4419AD24" w:rsidR="00680274" w:rsidRPr="00C97A99" w:rsidRDefault="00BA5370" w:rsidP="00BA5370">
            <w:pPr>
              <w:pStyle w:val="a7"/>
              <w:snapToGrid w:val="0"/>
              <w:spacing w:line="320" w:lineRule="exact"/>
              <w:jc w:val="both"/>
              <w:rPr>
                <w:rFonts w:ascii="標楷體" w:eastAsia="標楷體" w:hAnsi="標楷體"/>
                <w:color w:val="000000" w:themeColor="text1"/>
                <w:sz w:val="26"/>
                <w:szCs w:val="26"/>
              </w:rPr>
            </w:pPr>
            <w:r w:rsidRPr="00C97A99">
              <w:rPr>
                <w:rFonts w:ascii="標楷體" w:eastAsia="標楷體" w:hAnsi="標楷體" w:hint="eastAsia"/>
                <w:color w:val="000000" w:themeColor="text1"/>
                <w:sz w:val="26"/>
                <w:szCs w:val="26"/>
              </w:rPr>
              <w:t>到館閱覽利用總人次69</w:t>
            </w:r>
            <w:r w:rsidR="00704FC3" w:rsidRPr="00C97A99">
              <w:rPr>
                <w:rFonts w:ascii="標楷體" w:eastAsia="標楷體" w:hAnsi="標楷體" w:hint="eastAsia"/>
                <w:color w:val="000000" w:themeColor="text1"/>
                <w:sz w:val="26"/>
                <w:szCs w:val="26"/>
              </w:rPr>
              <w:t>萬5</w:t>
            </w:r>
            <w:r w:rsidRPr="00C97A99">
              <w:rPr>
                <w:rFonts w:ascii="標楷體" w:eastAsia="標楷體" w:hAnsi="標楷體" w:hint="eastAsia"/>
                <w:color w:val="000000" w:themeColor="text1"/>
                <w:sz w:val="26"/>
                <w:szCs w:val="26"/>
              </w:rPr>
              <w:t>,681人次。</w:t>
            </w:r>
          </w:p>
        </w:tc>
      </w:tr>
      <w:tr w:rsidR="00C97A99" w:rsidRPr="00C97A99" w14:paraId="5D8A5585" w14:textId="77777777" w:rsidTr="0087100A">
        <w:trPr>
          <w:trHeight w:val="805"/>
        </w:trPr>
        <w:tc>
          <w:tcPr>
            <w:tcW w:w="2985" w:type="dxa"/>
            <w:vMerge/>
          </w:tcPr>
          <w:p w14:paraId="5B6C055E" w14:textId="77777777" w:rsidR="00680274" w:rsidRPr="00C97A99" w:rsidRDefault="00680274" w:rsidP="00680274">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5A16C5C8" w14:textId="77777777" w:rsidR="00680274" w:rsidRPr="00C97A99" w:rsidRDefault="00680274" w:rsidP="00680274">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二、辦理閱覽證核發作業。</w:t>
            </w:r>
          </w:p>
        </w:tc>
        <w:tc>
          <w:tcPr>
            <w:tcW w:w="2986" w:type="dxa"/>
          </w:tcPr>
          <w:p w14:paraId="36AE734E" w14:textId="4A21FE28" w:rsidR="00680274" w:rsidRPr="00C97A99" w:rsidRDefault="00B2764C" w:rsidP="00680274">
            <w:pPr>
              <w:adjustRightInd w:val="0"/>
              <w:snapToGrid w:val="0"/>
              <w:spacing w:line="360" w:lineRule="atLeast"/>
              <w:ind w:right="57"/>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6"/>
                <w:szCs w:val="26"/>
              </w:rPr>
              <w:t>申辦閱覽證計4</w:t>
            </w:r>
            <w:r w:rsidR="00217B51" w:rsidRPr="00C97A99">
              <w:rPr>
                <w:rFonts w:ascii="標楷體" w:eastAsia="標楷體" w:hAnsi="標楷體" w:hint="eastAsia"/>
                <w:color w:val="000000" w:themeColor="text1"/>
                <w:sz w:val="26"/>
                <w:szCs w:val="26"/>
              </w:rPr>
              <w:t>萬</w:t>
            </w:r>
            <w:r w:rsidRPr="00C97A99">
              <w:rPr>
                <w:rFonts w:ascii="標楷體" w:eastAsia="標楷體" w:hAnsi="標楷體" w:hint="eastAsia"/>
                <w:color w:val="000000" w:themeColor="text1"/>
                <w:sz w:val="26"/>
                <w:szCs w:val="26"/>
              </w:rPr>
              <w:t>1,536件。</w:t>
            </w:r>
          </w:p>
        </w:tc>
      </w:tr>
      <w:tr w:rsidR="00C97A99" w:rsidRPr="00C97A99" w14:paraId="197A7AD7" w14:textId="77777777" w:rsidTr="0087100A">
        <w:trPr>
          <w:trHeight w:val="1212"/>
        </w:trPr>
        <w:tc>
          <w:tcPr>
            <w:tcW w:w="2985" w:type="dxa"/>
            <w:vMerge/>
          </w:tcPr>
          <w:p w14:paraId="1EFFB585" w14:textId="77777777" w:rsidR="00AF6D73" w:rsidRPr="00C97A99" w:rsidRDefault="00AF6D73" w:rsidP="00AF6D73">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52E37FDD" w14:textId="77777777" w:rsidR="00AF6D73" w:rsidRPr="00C97A99" w:rsidRDefault="00AF6D73" w:rsidP="00AF6D73">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三、提供圖書、期刊及視聽資料調閱服務（含電子全文等）。</w:t>
            </w:r>
          </w:p>
        </w:tc>
        <w:tc>
          <w:tcPr>
            <w:tcW w:w="2986" w:type="dxa"/>
          </w:tcPr>
          <w:p w14:paraId="7CAD253C" w14:textId="2527F943" w:rsidR="00AF6D73" w:rsidRPr="00C97A99" w:rsidRDefault="00AF6D73" w:rsidP="00B633F9">
            <w:pPr>
              <w:adjustRightInd w:val="0"/>
              <w:snapToGrid w:val="0"/>
              <w:spacing w:line="300" w:lineRule="atLeast"/>
              <w:ind w:right="57"/>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各類型圖書調閱及電子全文下載數共計41</w:t>
            </w:r>
            <w:r w:rsidR="00F05BC3">
              <w:rPr>
                <w:rFonts w:ascii="標楷體" w:eastAsia="標楷體" w:hAnsi="標楷體" w:hint="eastAsia"/>
                <w:color w:val="000000" w:themeColor="text1"/>
                <w:sz w:val="28"/>
                <w:szCs w:val="28"/>
              </w:rPr>
              <w:t>8</w:t>
            </w:r>
            <w:r w:rsidR="00217B51" w:rsidRPr="00C97A99">
              <w:rPr>
                <w:rFonts w:ascii="標楷體" w:eastAsia="標楷體" w:hAnsi="標楷體" w:hint="eastAsia"/>
                <w:color w:val="000000" w:themeColor="text1"/>
                <w:sz w:val="28"/>
                <w:szCs w:val="28"/>
              </w:rPr>
              <w:t>萬</w:t>
            </w:r>
            <w:r w:rsidR="00F05BC3">
              <w:rPr>
                <w:rFonts w:ascii="標楷體" w:eastAsia="標楷體" w:hAnsi="標楷體" w:hint="eastAsia"/>
                <w:color w:val="000000" w:themeColor="text1"/>
                <w:sz w:val="28"/>
                <w:szCs w:val="28"/>
              </w:rPr>
              <w:t>9</w:t>
            </w:r>
            <w:r w:rsidRPr="00C97A99">
              <w:rPr>
                <w:rFonts w:ascii="標楷體" w:eastAsia="標楷體" w:hAnsi="標楷體" w:hint="eastAsia"/>
                <w:color w:val="000000" w:themeColor="text1"/>
                <w:sz w:val="28"/>
                <w:szCs w:val="28"/>
              </w:rPr>
              <w:t>,</w:t>
            </w:r>
            <w:r w:rsidR="00F05BC3">
              <w:rPr>
                <w:rFonts w:ascii="標楷體" w:eastAsia="標楷體" w:hAnsi="標楷體" w:hint="eastAsia"/>
                <w:color w:val="000000" w:themeColor="text1"/>
                <w:sz w:val="28"/>
                <w:szCs w:val="28"/>
              </w:rPr>
              <w:t>38</w:t>
            </w:r>
            <w:r w:rsidRPr="00C97A99">
              <w:rPr>
                <w:rFonts w:ascii="標楷體" w:eastAsia="標楷體" w:hAnsi="標楷體" w:hint="eastAsia"/>
                <w:color w:val="000000" w:themeColor="text1"/>
                <w:sz w:val="28"/>
                <w:szCs w:val="28"/>
              </w:rPr>
              <w:t>4冊/筆。</w:t>
            </w:r>
          </w:p>
        </w:tc>
      </w:tr>
      <w:tr w:rsidR="00C97A99" w:rsidRPr="00C97A99" w14:paraId="04F6DABF" w14:textId="77777777" w:rsidTr="0053592E">
        <w:trPr>
          <w:trHeight w:val="748"/>
        </w:trPr>
        <w:tc>
          <w:tcPr>
            <w:tcW w:w="2985" w:type="dxa"/>
            <w:vMerge/>
          </w:tcPr>
          <w:p w14:paraId="0AC75051"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1B60EE79"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四、提供讀者諮詢服務。</w:t>
            </w:r>
          </w:p>
          <w:p w14:paraId="70A95086"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6" w:type="dxa"/>
          </w:tcPr>
          <w:p w14:paraId="2A832A34" w14:textId="04DF407E" w:rsidR="00B633F9" w:rsidRPr="00C97A99" w:rsidRDefault="00B633F9" w:rsidP="00B633F9">
            <w:pPr>
              <w:adjustRightInd w:val="0"/>
              <w:snapToGrid w:val="0"/>
              <w:spacing w:line="300" w:lineRule="atLeast"/>
              <w:ind w:right="57"/>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6"/>
                <w:szCs w:val="26"/>
              </w:rPr>
              <w:t>讀者諮詢件數10</w:t>
            </w:r>
            <w:r w:rsidR="00217B51" w:rsidRPr="00C97A99">
              <w:rPr>
                <w:rFonts w:ascii="標楷體" w:eastAsia="標楷體" w:hAnsi="標楷體" w:hint="eastAsia"/>
                <w:color w:val="000000" w:themeColor="text1"/>
                <w:sz w:val="26"/>
                <w:szCs w:val="26"/>
              </w:rPr>
              <w:t>萬</w:t>
            </w:r>
            <w:r w:rsidRPr="00C97A99">
              <w:rPr>
                <w:rFonts w:ascii="標楷體" w:eastAsia="標楷體" w:hAnsi="標楷體" w:hint="eastAsia"/>
                <w:color w:val="000000" w:themeColor="text1"/>
                <w:sz w:val="26"/>
                <w:szCs w:val="26"/>
              </w:rPr>
              <w:t>5,126件。</w:t>
            </w:r>
          </w:p>
        </w:tc>
      </w:tr>
      <w:tr w:rsidR="00C97A99" w:rsidRPr="00C97A99" w14:paraId="1D154F54" w14:textId="77777777" w:rsidTr="00E11014">
        <w:trPr>
          <w:trHeight w:val="1013"/>
        </w:trPr>
        <w:tc>
          <w:tcPr>
            <w:tcW w:w="2985" w:type="dxa"/>
            <w:vMerge/>
          </w:tcPr>
          <w:p w14:paraId="0D327A4D"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648A9631"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五、辦理各類型閱讀推廣及藝文展覽活動。</w:t>
            </w:r>
          </w:p>
        </w:tc>
        <w:tc>
          <w:tcPr>
            <w:tcW w:w="2986" w:type="dxa"/>
          </w:tcPr>
          <w:p w14:paraId="33B0B4D0" w14:textId="70AE60F2" w:rsidR="00B633F9" w:rsidRPr="00C97A99" w:rsidRDefault="00B633F9" w:rsidP="00B633F9">
            <w:pPr>
              <w:adjustRightInd w:val="0"/>
              <w:snapToGrid w:val="0"/>
              <w:spacing w:line="300" w:lineRule="atLeast"/>
              <w:ind w:right="57"/>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辦理各類型閱讀推廣及藝文展覽活動</w:t>
            </w:r>
            <w:r w:rsidR="00F05BC3">
              <w:rPr>
                <w:rFonts w:ascii="標楷體" w:eastAsia="標楷體" w:hAnsi="標楷體" w:hint="eastAsia"/>
                <w:color w:val="000000" w:themeColor="text1"/>
                <w:sz w:val="28"/>
                <w:szCs w:val="28"/>
              </w:rPr>
              <w:t>248</w:t>
            </w:r>
            <w:r w:rsidRPr="00C97A99">
              <w:rPr>
                <w:rFonts w:ascii="標楷體" w:eastAsia="標楷體" w:hAnsi="標楷體" w:hint="eastAsia"/>
                <w:color w:val="000000" w:themeColor="text1"/>
                <w:sz w:val="28"/>
                <w:szCs w:val="28"/>
              </w:rPr>
              <w:t>場次。</w:t>
            </w:r>
          </w:p>
        </w:tc>
      </w:tr>
      <w:tr w:rsidR="00C97A99" w:rsidRPr="00C97A99" w14:paraId="01F30862" w14:textId="77777777" w:rsidTr="00771F54">
        <w:tc>
          <w:tcPr>
            <w:tcW w:w="2985" w:type="dxa"/>
            <w:vMerge/>
          </w:tcPr>
          <w:p w14:paraId="55911318"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399667CB"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六、辦理讀者滿意度調查作業。</w:t>
            </w:r>
          </w:p>
        </w:tc>
        <w:tc>
          <w:tcPr>
            <w:tcW w:w="2986" w:type="dxa"/>
          </w:tcPr>
          <w:p w14:paraId="5A18BC0C" w14:textId="7E737E7E" w:rsidR="00B633F9" w:rsidRPr="00C97A99" w:rsidRDefault="00BA0C2E" w:rsidP="00B633F9">
            <w:pPr>
              <w:adjustRightInd w:val="0"/>
              <w:snapToGrid w:val="0"/>
              <w:spacing w:line="300" w:lineRule="atLeast"/>
              <w:ind w:right="57"/>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於113年9月10日至10月10日以線上問卷辦理「113年網路資源及服務滿意度調查報告」，總回收問卷共計123份，皆為有效問卷。統計分析顯示，三大服務項目滿意度平均分數為4.12分(以李克特五點量表)，顯示讀者對圖書館提供網路資源服務滿意程度為，滿意趨向非常滿意。</w:t>
            </w:r>
          </w:p>
        </w:tc>
      </w:tr>
      <w:tr w:rsidR="00C97A99" w:rsidRPr="00C97A99" w14:paraId="6C9DF08C" w14:textId="77777777" w:rsidTr="00771F54">
        <w:tc>
          <w:tcPr>
            <w:tcW w:w="2985" w:type="dxa"/>
            <w:vMerge w:val="restart"/>
          </w:tcPr>
          <w:p w14:paraId="639539EB"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三、特藏文獻典藏與服務</w:t>
            </w:r>
          </w:p>
        </w:tc>
        <w:tc>
          <w:tcPr>
            <w:tcW w:w="2985" w:type="dxa"/>
          </w:tcPr>
          <w:p w14:paraId="6EDBCD8E"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r w:rsidRPr="00C97A99">
              <w:rPr>
                <w:rFonts w:ascii="標楷體" w:eastAsia="標楷體" w:hAnsi="標楷體" w:cs="細明體" w:hint="eastAsia"/>
                <w:color w:val="000000" w:themeColor="text1"/>
                <w:kern w:val="0"/>
                <w:sz w:val="28"/>
                <w:szCs w:val="28"/>
              </w:rPr>
              <w:t>購置特藏文獻資源並積極爭取名人手</w:t>
            </w:r>
            <w:r w:rsidRPr="00C97A99">
              <w:rPr>
                <w:rFonts w:ascii="標楷體" w:eastAsia="標楷體" w:hAnsi="標楷體" w:cs="細明體" w:hint="eastAsia"/>
                <w:color w:val="000000" w:themeColor="text1"/>
                <w:kern w:val="0"/>
                <w:sz w:val="28"/>
                <w:szCs w:val="28"/>
              </w:rPr>
              <w:lastRenderedPageBreak/>
              <w:t>稿等特藏資料之捐贈。</w:t>
            </w:r>
          </w:p>
          <w:p w14:paraId="0169A19F"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6" w:type="dxa"/>
          </w:tcPr>
          <w:p w14:paraId="32DB2DF1" w14:textId="4CA79055" w:rsidR="0064115A" w:rsidRPr="00C97A99" w:rsidRDefault="00CC7EB8" w:rsidP="0064115A">
            <w:pPr>
              <w:pStyle w:val="a7"/>
              <w:snapToGrid w:val="0"/>
              <w:spacing w:line="320" w:lineRule="exact"/>
              <w:ind w:left="28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lastRenderedPageBreak/>
              <w:t>1.</w:t>
            </w:r>
            <w:r w:rsidR="0064115A" w:rsidRPr="00C97A99">
              <w:rPr>
                <w:rFonts w:ascii="標楷體" w:eastAsia="標楷體" w:hAnsi="標楷體" w:hint="eastAsia"/>
                <w:color w:val="000000" w:themeColor="text1"/>
                <w:sz w:val="28"/>
                <w:szCs w:val="28"/>
              </w:rPr>
              <w:t>113年度特藏文獻採購，計採購古籍2種</w:t>
            </w:r>
            <w:r w:rsidR="0064115A" w:rsidRPr="00C97A99">
              <w:rPr>
                <w:rFonts w:ascii="標楷體" w:eastAsia="標楷體" w:hAnsi="標楷體" w:hint="eastAsia"/>
                <w:color w:val="000000" w:themeColor="text1"/>
                <w:sz w:val="28"/>
                <w:szCs w:val="28"/>
              </w:rPr>
              <w:lastRenderedPageBreak/>
              <w:t>33冊及明信片15張，此批圖書文獻資料的採購價格雖不高，但其中《左繡》一書17冊，本館所藏不全，可補館藏之不足；另一書《繪圖女僊外史》16冊，本館未藏且原刊本流傳稀少具典藏價值。此外，新購明信片為本館未藏，可豐富館藏內容；以上所採購之古籍，皆具典藏及學術研究價值等。在每年度採購經費有限的情況下，本組仍積極尋求適合採購版本及本館館缺者，希冀採購之特藏文獻能符合讀者需求及滿足本館之館藏發展政策。</w:t>
            </w:r>
          </w:p>
          <w:p w14:paraId="1B7EDAD5" w14:textId="242782BF" w:rsidR="00B633F9" w:rsidRPr="00C97A99" w:rsidRDefault="00CC7EB8" w:rsidP="0064115A">
            <w:pPr>
              <w:pStyle w:val="a7"/>
              <w:snapToGrid w:val="0"/>
              <w:spacing w:line="320" w:lineRule="exact"/>
              <w:ind w:left="28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0064115A" w:rsidRPr="00C97A99">
              <w:rPr>
                <w:rFonts w:ascii="標楷體" w:eastAsia="標楷體" w:hAnsi="標楷體" w:hint="eastAsia"/>
                <w:color w:val="000000" w:themeColor="text1"/>
                <w:sz w:val="28"/>
                <w:szCs w:val="28"/>
              </w:rPr>
              <w:t>本館名人手稿之徵集及收藏已樹立良好口碑及成績，受到社會高度肯定，近年來名家捐贈不斷，如余光中、白先勇、王雲五、曾永義、韋政通及劉墉等社會顯達人士皆將手稿捐贈予本館典藏。113年共徵集30位名家，280件手稿，已累計徵集逾500位名家，總計逾8萬件手稿作品。</w:t>
            </w:r>
          </w:p>
        </w:tc>
      </w:tr>
      <w:tr w:rsidR="00C97A99" w:rsidRPr="00C97A99" w14:paraId="19571CAA" w14:textId="77777777" w:rsidTr="00771F54">
        <w:tc>
          <w:tcPr>
            <w:tcW w:w="2985" w:type="dxa"/>
            <w:vMerge/>
          </w:tcPr>
          <w:p w14:paraId="02221C88"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71AD2FA5"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二、辦理各類型特藏文獻利用教育推廣活</w:t>
            </w:r>
            <w:r w:rsidRPr="00C97A99">
              <w:rPr>
                <w:rFonts w:ascii="標楷體" w:eastAsia="標楷體" w:hAnsi="標楷體" w:hint="eastAsia"/>
                <w:color w:val="000000" w:themeColor="text1"/>
                <w:sz w:val="28"/>
                <w:szCs w:val="28"/>
              </w:rPr>
              <w:lastRenderedPageBreak/>
              <w:t>動。</w:t>
            </w:r>
          </w:p>
          <w:p w14:paraId="1C09CD86"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6" w:type="dxa"/>
          </w:tcPr>
          <w:p w14:paraId="1F8870A1" w14:textId="160DA1B5" w:rsidR="00E42EDF" w:rsidRPr="00C97A99" w:rsidRDefault="00CC7EB8" w:rsidP="00E42EDF">
            <w:pPr>
              <w:pStyle w:val="a7"/>
              <w:snapToGrid w:val="0"/>
              <w:spacing w:line="320" w:lineRule="exact"/>
              <w:ind w:left="28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lastRenderedPageBreak/>
              <w:t>1.</w:t>
            </w:r>
            <w:r w:rsidR="00E42EDF" w:rsidRPr="00C97A99">
              <w:rPr>
                <w:rFonts w:ascii="標楷體" w:eastAsia="標楷體" w:hAnsi="標楷體" w:hint="eastAsia"/>
                <w:color w:val="000000" w:themeColor="text1"/>
                <w:sz w:val="28"/>
                <w:szCs w:val="28"/>
              </w:rPr>
              <w:t>113年辦理秋季經典閱讀系列「印象經典</w:t>
            </w:r>
            <w:r w:rsidR="00E42EDF" w:rsidRPr="00C97A99">
              <w:rPr>
                <w:rFonts w:ascii="標楷體" w:eastAsia="標楷體" w:hAnsi="標楷體" w:hint="eastAsia"/>
                <w:color w:val="000000" w:themeColor="text1"/>
                <w:sz w:val="28"/>
                <w:szCs w:val="28"/>
              </w:rPr>
              <w:lastRenderedPageBreak/>
              <w:t>──古典藝術裡的意象」講座5場次及2場次互動課程，包含與臺北植物園合作，實地「閱讀」古籍中的植物以及邀請成功大學材料科學及工程學系蘇彥勳教授，帶領讀者一同手作發光植物。此外並與王雲五基金會等單位合辦閱讀相關講座，總計4場次之推廣活動，藉由講座推廣特藏資源之利用。</w:t>
            </w:r>
          </w:p>
          <w:p w14:paraId="086B598D" w14:textId="291957EA" w:rsidR="00B633F9" w:rsidRPr="00C97A99" w:rsidRDefault="00CC7EB8" w:rsidP="00E42EDF">
            <w:pPr>
              <w:pStyle w:val="a7"/>
              <w:snapToGrid w:val="0"/>
              <w:spacing w:line="320" w:lineRule="exact"/>
              <w:ind w:left="28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00E42EDF" w:rsidRPr="00C97A99">
              <w:rPr>
                <w:rFonts w:ascii="標楷體" w:eastAsia="標楷體" w:hAnsi="標楷體" w:hint="eastAsia"/>
                <w:color w:val="000000" w:themeColor="text1"/>
                <w:sz w:val="28"/>
                <w:szCs w:val="28"/>
              </w:rPr>
              <w:t>舉辦「文植彬彬—古人的植感生活」特藏古籍文獻展，並舉辦3場次古籍導覽活動及1場次植物繪畫入門課，藉由展覽、導覽及工作坊推廣特藏資源之利用。</w:t>
            </w:r>
          </w:p>
        </w:tc>
      </w:tr>
      <w:tr w:rsidR="00D0476F" w:rsidRPr="00C97A99" w14:paraId="60A0F53D" w14:textId="77777777" w:rsidTr="00771F54">
        <w:tc>
          <w:tcPr>
            <w:tcW w:w="2985" w:type="dxa"/>
            <w:vMerge/>
          </w:tcPr>
          <w:p w14:paraId="3468F55E" w14:textId="77777777" w:rsidR="00D0476F" w:rsidRPr="00C97A99" w:rsidRDefault="00D0476F"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3999F33C" w14:textId="644548DA" w:rsidR="00D0476F" w:rsidRPr="00C97A99" w:rsidRDefault="00D0476F"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三、進行舊籍文獻盤點與整理。</w:t>
            </w:r>
          </w:p>
        </w:tc>
        <w:tc>
          <w:tcPr>
            <w:tcW w:w="2986" w:type="dxa"/>
          </w:tcPr>
          <w:p w14:paraId="0FF3D94D" w14:textId="77777777" w:rsidR="00D0476F" w:rsidRPr="00C97A99" w:rsidRDefault="00D0476F" w:rsidP="00D0476F">
            <w:pPr>
              <w:pStyle w:val="a7"/>
              <w:snapToGrid w:val="0"/>
              <w:spacing w:line="320" w:lineRule="exact"/>
              <w:ind w:left="28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1.</w:t>
            </w:r>
            <w:r w:rsidRPr="00C97A99">
              <w:rPr>
                <w:rFonts w:ascii="標楷體" w:eastAsia="標楷體" w:hAnsi="標楷體" w:hint="eastAsia"/>
                <w:color w:val="000000" w:themeColor="text1"/>
                <w:sz w:val="28"/>
                <w:szCs w:val="28"/>
              </w:rPr>
              <w:t>每月進行舊籍文獻盤點及書目資料核對，每月完成2,500筆，全年計完成30,000筆；每月進行名人手稿等資料分類整理，每月完成600筆，全年計完成7,200筆。</w:t>
            </w:r>
          </w:p>
          <w:p w14:paraId="621527B3" w14:textId="40D7AC26" w:rsidR="00D0476F" w:rsidRDefault="00D0476F" w:rsidP="00D0476F">
            <w:pPr>
              <w:pStyle w:val="a7"/>
              <w:snapToGrid w:val="0"/>
              <w:spacing w:line="320" w:lineRule="exact"/>
              <w:ind w:left="28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Pr="00C97A99">
              <w:rPr>
                <w:rFonts w:ascii="標楷體" w:eastAsia="標楷體" w:hAnsi="標楷體" w:hint="eastAsia"/>
                <w:color w:val="000000" w:themeColor="text1"/>
                <w:sz w:val="28"/>
                <w:szCs w:val="28"/>
              </w:rPr>
              <w:t>依據113年4月24日修訂通過之「國家圖書館特藏文獻盤點及抽查作業要點」第四點第(三)條規定辦理特藏文獻之抽查工作。由於作業要點於</w:t>
            </w:r>
            <w:r w:rsidRPr="00C97A99">
              <w:rPr>
                <w:rFonts w:ascii="標楷體" w:eastAsia="標楷體" w:hAnsi="標楷體" w:hint="eastAsia"/>
                <w:color w:val="000000" w:themeColor="text1"/>
                <w:sz w:val="28"/>
                <w:szCs w:val="28"/>
              </w:rPr>
              <w:lastRenderedPageBreak/>
              <w:t>年初進行修訂，至113年4月24日始修訂通過，爰依據上開要點規定，每3個月辦理定期季抽查作業，奉核邀請館外學者專家1人及本館單位主管1人會同特藏文獻組主任抽查特藏文獻資料，本組於6月21日、9月30日及12月23日等日期辦理定期抽查事宜，抽查結果皆符合館藏紀錄</w:t>
            </w:r>
            <w:r>
              <w:rPr>
                <w:rFonts w:ascii="標楷體" w:eastAsia="標楷體" w:hAnsi="標楷體" w:hint="eastAsia"/>
                <w:color w:val="000000" w:themeColor="text1"/>
                <w:sz w:val="28"/>
                <w:szCs w:val="28"/>
              </w:rPr>
              <w:t>。</w:t>
            </w:r>
          </w:p>
        </w:tc>
      </w:tr>
      <w:tr w:rsidR="00C97A99" w:rsidRPr="00C97A99" w14:paraId="5B82EE2C" w14:textId="77777777" w:rsidTr="00E11014">
        <w:trPr>
          <w:trHeight w:val="3544"/>
        </w:trPr>
        <w:tc>
          <w:tcPr>
            <w:tcW w:w="2985" w:type="dxa"/>
            <w:vMerge w:val="restart"/>
          </w:tcPr>
          <w:p w14:paraId="1D1ECFB9"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lastRenderedPageBreak/>
              <w:t>四、數位知識系統服務</w:t>
            </w:r>
          </w:p>
        </w:tc>
        <w:tc>
          <w:tcPr>
            <w:tcW w:w="2985" w:type="dxa"/>
          </w:tcPr>
          <w:p w14:paraId="4213B75C"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r w:rsidRPr="00C97A99">
              <w:rPr>
                <w:rFonts w:ascii="標楷體" w:eastAsia="標楷體" w:hAnsi="標楷體"/>
                <w:color w:val="000000" w:themeColor="text1"/>
                <w:sz w:val="28"/>
                <w:szCs w:val="28"/>
              </w:rPr>
              <w:t>推廣本館各資訊系統及資料庫利用服務</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辦理資訊教育訓練，機關網站、社群媒體營運及服務</w:t>
            </w:r>
            <w:r w:rsidRPr="00C97A99">
              <w:rPr>
                <w:rFonts w:ascii="標楷體" w:eastAsia="標楷體" w:hAnsi="標楷體" w:hint="eastAsia"/>
                <w:color w:val="000000" w:themeColor="text1"/>
                <w:sz w:val="28"/>
                <w:szCs w:val="28"/>
              </w:rPr>
              <w:t>，以及建</w:t>
            </w:r>
            <w:r w:rsidRPr="00C97A99">
              <w:rPr>
                <w:rFonts w:ascii="標楷體" w:eastAsia="標楷體" w:hAnsi="標楷體"/>
                <w:color w:val="000000" w:themeColor="text1"/>
                <w:sz w:val="28"/>
                <w:szCs w:val="28"/>
              </w:rPr>
              <w:t>置主題網站</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頁</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並維護其內容。</w:t>
            </w:r>
          </w:p>
        </w:tc>
        <w:tc>
          <w:tcPr>
            <w:tcW w:w="2986" w:type="dxa"/>
          </w:tcPr>
          <w:p w14:paraId="536D3C18" w14:textId="1D16A730" w:rsidR="00C01D7D" w:rsidRPr="00C97A99" w:rsidRDefault="00CC7EB8" w:rsidP="00C01D7D">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1.</w:t>
            </w:r>
            <w:r w:rsidR="00C01D7D" w:rsidRPr="00C97A99">
              <w:rPr>
                <w:rFonts w:ascii="標楷體" w:eastAsia="標楷體" w:hAnsi="標楷體" w:hint="eastAsia"/>
                <w:color w:val="000000" w:themeColor="text1"/>
                <w:sz w:val="28"/>
                <w:szCs w:val="26"/>
              </w:rPr>
              <w:t>推廣本館各資訊系統及資料庫利用服務，113年資訊服務總人次逾6億4,993萬人次。</w:t>
            </w:r>
          </w:p>
          <w:p w14:paraId="20A74DD8" w14:textId="4C142C40" w:rsidR="00C01D7D" w:rsidRPr="00C97A99" w:rsidRDefault="00CC7EB8" w:rsidP="00C01D7D">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2.</w:t>
            </w:r>
            <w:r w:rsidR="00C01D7D" w:rsidRPr="00C97A99">
              <w:rPr>
                <w:rFonts w:ascii="標楷體" w:eastAsia="標楷體" w:hAnsi="標楷體" w:hint="eastAsia"/>
                <w:color w:val="000000" w:themeColor="text1"/>
                <w:sz w:val="28"/>
                <w:szCs w:val="26"/>
              </w:rPr>
              <w:t>辦理資訊教育訓練，機關網站、社群媒體營運及服務。</w:t>
            </w:r>
          </w:p>
          <w:p w14:paraId="4D622B3D" w14:textId="076E86BF" w:rsidR="00C01D7D" w:rsidRPr="00C97A99" w:rsidRDefault="00CC7EB8" w:rsidP="00C01D7D">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3.</w:t>
            </w:r>
            <w:r w:rsidR="00C01D7D" w:rsidRPr="00C97A99">
              <w:rPr>
                <w:rFonts w:ascii="標楷體" w:eastAsia="標楷體" w:hAnsi="標楷體" w:hint="eastAsia"/>
                <w:color w:val="000000" w:themeColor="text1"/>
                <w:sz w:val="28"/>
                <w:szCs w:val="26"/>
              </w:rPr>
              <w:t>建置主題網站(頁)並維護其內容。</w:t>
            </w:r>
          </w:p>
          <w:p w14:paraId="58C01217" w14:textId="1578B966" w:rsidR="00B633F9" w:rsidRPr="00C97A99" w:rsidRDefault="00B633F9" w:rsidP="00B633F9">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p>
        </w:tc>
      </w:tr>
      <w:tr w:rsidR="00C97A99" w:rsidRPr="00C97A99" w14:paraId="72989B5A" w14:textId="77777777" w:rsidTr="00D0476F">
        <w:trPr>
          <w:trHeight w:val="1857"/>
        </w:trPr>
        <w:tc>
          <w:tcPr>
            <w:tcW w:w="2985" w:type="dxa"/>
            <w:vMerge/>
          </w:tcPr>
          <w:p w14:paraId="48F7E474"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69040124"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二、推動數位物件長期保存工作，完成數位物件保存政策之訂定、數位物件盤點及上載物件至儲存系統。</w:t>
            </w:r>
          </w:p>
        </w:tc>
        <w:tc>
          <w:tcPr>
            <w:tcW w:w="2986" w:type="dxa"/>
          </w:tcPr>
          <w:p w14:paraId="3E7B9A8B" w14:textId="1163B282" w:rsidR="002F3303" w:rsidRPr="00C97A99" w:rsidRDefault="00CC7EB8" w:rsidP="002F3303">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1.</w:t>
            </w:r>
            <w:r w:rsidR="002F3303" w:rsidRPr="00C97A99">
              <w:rPr>
                <w:rFonts w:ascii="標楷體" w:eastAsia="標楷體" w:hAnsi="標楷體" w:hint="eastAsia"/>
                <w:color w:val="000000" w:themeColor="text1"/>
                <w:sz w:val="28"/>
                <w:szCs w:val="26"/>
              </w:rPr>
              <w:t>持續充實臺灣華文電子書內容，113年新增2,296冊共計2,754影幅，已累計有3萬7,787冊圖書。</w:t>
            </w:r>
          </w:p>
          <w:p w14:paraId="26E4A7E8" w14:textId="3BF97566" w:rsidR="002F3303" w:rsidRPr="00C97A99" w:rsidRDefault="00CC7EB8" w:rsidP="002F3303">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Pr>
                <w:rFonts w:ascii="標楷體" w:eastAsia="標楷體" w:hAnsi="標楷體"/>
                <w:color w:val="000000" w:themeColor="text1"/>
                <w:sz w:val="28"/>
                <w:szCs w:val="26"/>
              </w:rPr>
              <w:t>2.</w:t>
            </w:r>
            <w:r w:rsidR="002F3303" w:rsidRPr="00C97A99">
              <w:rPr>
                <w:rFonts w:ascii="標楷體" w:eastAsia="標楷體" w:hAnsi="標楷體" w:hint="eastAsia"/>
                <w:color w:val="000000" w:themeColor="text1"/>
                <w:sz w:val="28"/>
                <w:szCs w:val="26"/>
              </w:rPr>
              <w:t>推動數位物件長期保存工作，</w:t>
            </w:r>
            <w:r w:rsidR="002F3303" w:rsidRPr="00C97A99">
              <w:rPr>
                <w:rFonts w:ascii="標楷體" w:eastAsia="標楷體" w:hAnsi="標楷體"/>
                <w:color w:val="000000" w:themeColor="text1"/>
                <w:sz w:val="28"/>
                <w:szCs w:val="26"/>
              </w:rPr>
              <w:t>113</w:t>
            </w:r>
            <w:r w:rsidR="002F3303" w:rsidRPr="00C97A99">
              <w:rPr>
                <w:rFonts w:ascii="標楷體" w:eastAsia="標楷體" w:hAnsi="標楷體" w:hint="eastAsia"/>
                <w:color w:val="000000" w:themeColor="text1"/>
                <w:sz w:val="28"/>
                <w:szCs w:val="26"/>
              </w:rPr>
              <w:t>年新增上傳數位物件數共計</w:t>
            </w:r>
            <w:r w:rsidR="002F3303" w:rsidRPr="00C97A99">
              <w:rPr>
                <w:rFonts w:ascii="標楷體" w:eastAsia="標楷體" w:hAnsi="標楷體"/>
                <w:color w:val="000000" w:themeColor="text1"/>
                <w:sz w:val="28"/>
                <w:szCs w:val="26"/>
              </w:rPr>
              <w:t>502</w:t>
            </w:r>
            <w:r w:rsidR="002F3303" w:rsidRPr="00C97A99">
              <w:rPr>
                <w:rFonts w:ascii="標楷體" w:eastAsia="標楷體" w:hAnsi="標楷體" w:hint="eastAsia"/>
                <w:color w:val="000000" w:themeColor="text1"/>
                <w:sz w:val="28"/>
                <w:szCs w:val="26"/>
              </w:rPr>
              <w:t>萬</w:t>
            </w:r>
            <w:r w:rsidR="002F3303" w:rsidRPr="00C97A99">
              <w:rPr>
                <w:rFonts w:ascii="標楷體" w:eastAsia="標楷體" w:hAnsi="標楷體"/>
                <w:color w:val="000000" w:themeColor="text1"/>
                <w:sz w:val="28"/>
                <w:szCs w:val="26"/>
              </w:rPr>
              <w:t>3,618</w:t>
            </w:r>
            <w:r w:rsidR="002F3303" w:rsidRPr="00C97A99">
              <w:rPr>
                <w:rFonts w:ascii="標楷體" w:eastAsia="標楷體" w:hAnsi="標楷體" w:hint="eastAsia"/>
                <w:color w:val="000000" w:themeColor="text1"/>
                <w:sz w:val="28"/>
                <w:szCs w:val="26"/>
              </w:rPr>
              <w:t>筆（</w:t>
            </w:r>
            <w:r w:rsidR="002F3303" w:rsidRPr="00C97A99">
              <w:rPr>
                <w:rFonts w:ascii="標楷體" w:eastAsia="標楷體" w:hAnsi="標楷體"/>
                <w:color w:val="000000" w:themeColor="text1"/>
                <w:sz w:val="28"/>
                <w:szCs w:val="26"/>
              </w:rPr>
              <w:t>910</w:t>
            </w:r>
            <w:r w:rsidR="002F3303" w:rsidRPr="00C97A99">
              <w:rPr>
                <w:rFonts w:ascii="標楷體" w:eastAsia="標楷體" w:hAnsi="標楷體" w:hint="eastAsia"/>
                <w:color w:val="000000" w:themeColor="text1"/>
                <w:sz w:val="28"/>
                <w:szCs w:val="26"/>
              </w:rPr>
              <w:t>萬</w:t>
            </w:r>
            <w:r w:rsidR="002F3303" w:rsidRPr="00C97A99">
              <w:rPr>
                <w:rFonts w:ascii="標楷體" w:eastAsia="標楷體" w:hAnsi="標楷體"/>
                <w:color w:val="000000" w:themeColor="text1"/>
                <w:sz w:val="28"/>
                <w:szCs w:val="26"/>
              </w:rPr>
              <w:t>6,734</w:t>
            </w:r>
            <w:r w:rsidR="002F3303" w:rsidRPr="00C97A99">
              <w:rPr>
                <w:rFonts w:ascii="標楷體" w:eastAsia="標楷體" w:hAnsi="標楷體" w:hint="eastAsia"/>
                <w:color w:val="000000" w:themeColor="text1"/>
                <w:sz w:val="28"/>
                <w:szCs w:val="26"/>
              </w:rPr>
              <w:t>個檔案）。</w:t>
            </w:r>
          </w:p>
          <w:p w14:paraId="52A08199" w14:textId="028DE16C" w:rsidR="00B633F9" w:rsidRPr="00C97A99" w:rsidRDefault="00CC7EB8" w:rsidP="002F3303">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lastRenderedPageBreak/>
              <w:t>3.</w:t>
            </w:r>
            <w:r w:rsidR="002F3303" w:rsidRPr="00C97A99">
              <w:rPr>
                <w:rFonts w:ascii="標楷體" w:eastAsia="標楷體" w:hAnsi="標楷體" w:hint="eastAsia"/>
                <w:color w:val="000000" w:themeColor="text1"/>
                <w:sz w:val="28"/>
                <w:szCs w:val="26"/>
              </w:rPr>
              <w:t>擬訂數位保存中心之營運模式（初稿），並於12月12日召開數位資源保存合作推動小組會議討論。</w:t>
            </w:r>
          </w:p>
        </w:tc>
      </w:tr>
      <w:tr w:rsidR="00C97A99" w:rsidRPr="00C97A99" w14:paraId="3840DB79" w14:textId="77777777" w:rsidTr="006C1D99">
        <w:tc>
          <w:tcPr>
            <w:tcW w:w="2985" w:type="dxa"/>
            <w:vMerge w:val="restart"/>
          </w:tcPr>
          <w:p w14:paraId="638CC48E"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lastRenderedPageBreak/>
              <w:t>五、漢學研究業務</w:t>
            </w:r>
          </w:p>
        </w:tc>
        <w:tc>
          <w:tcPr>
            <w:tcW w:w="2985" w:type="dxa"/>
          </w:tcPr>
          <w:p w14:paraId="2A5D54FA"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一、辦理漢學相關各類型學術活動。</w:t>
            </w:r>
          </w:p>
        </w:tc>
        <w:tc>
          <w:tcPr>
            <w:tcW w:w="2986" w:type="dxa"/>
          </w:tcPr>
          <w:p w14:paraId="704D911A" w14:textId="4B0A1253" w:rsidR="005F4305" w:rsidRPr="00C97A99" w:rsidRDefault="00CC7EB8" w:rsidP="005F4305">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1.</w:t>
            </w:r>
            <w:r w:rsidR="005F4305" w:rsidRPr="00C97A99">
              <w:rPr>
                <w:rFonts w:ascii="標楷體" w:eastAsia="標楷體" w:hAnsi="標楷體" w:hint="eastAsia"/>
                <w:color w:val="000000" w:themeColor="text1"/>
                <w:sz w:val="28"/>
                <w:szCs w:val="26"/>
              </w:rPr>
              <w:t>本年期間共完成7場臺灣漢學講座、9場寰宇漢學講座、6場夏季講座、8場外籍學人圖書館資源利用課程，以及1場外交部臺灣獎助金成果發表。</w:t>
            </w:r>
          </w:p>
          <w:p w14:paraId="6AC4944B" w14:textId="2CAED104" w:rsidR="005F4305" w:rsidRPr="00C97A99" w:rsidRDefault="00CC7EB8" w:rsidP="009934B9">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2.</w:t>
            </w:r>
            <w:r w:rsidR="005F4305" w:rsidRPr="00C97A99">
              <w:rPr>
                <w:rFonts w:ascii="標楷體" w:eastAsia="標楷體" w:hAnsi="標楷體" w:hint="eastAsia"/>
                <w:color w:val="000000" w:themeColor="text1"/>
                <w:sz w:val="28"/>
                <w:szCs w:val="26"/>
              </w:rPr>
              <w:t>美國亞洲研究學會：</w:t>
            </w:r>
          </w:p>
          <w:p w14:paraId="1279F936" w14:textId="6A6642AE" w:rsidR="005F4305" w:rsidRPr="00C97A99" w:rsidRDefault="005F4305" w:rsidP="009934B9">
            <w:pPr>
              <w:kinsoku w:val="0"/>
              <w:spacing w:line="300" w:lineRule="atLeast"/>
              <w:ind w:leftChars="86" w:left="276" w:hangingChars="25" w:hanging="7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漢學研究中心於本年3月14日至17日由王涵青館長率團出席美國西雅圖舉行之美國亞洲研究學會（Association for Asian Studies, AAS）2024年會暨書展。展出臺灣近三年來漢學與臺灣研究相關之人文及社會科學優質出版品共341種，350冊。</w:t>
            </w:r>
          </w:p>
          <w:p w14:paraId="6C5A38BF" w14:textId="5AC69C8B" w:rsidR="005F4305" w:rsidRPr="00C97A99" w:rsidRDefault="00CC7EB8" w:rsidP="005F4305">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3.</w:t>
            </w:r>
            <w:r w:rsidR="005F4305" w:rsidRPr="00C97A99">
              <w:rPr>
                <w:rFonts w:ascii="標楷體" w:eastAsia="標楷體" w:hAnsi="標楷體" w:hint="eastAsia"/>
                <w:color w:val="000000" w:themeColor="text1"/>
                <w:sz w:val="28"/>
                <w:szCs w:val="26"/>
              </w:rPr>
              <w:t>歐洲漢學學會：</w:t>
            </w:r>
          </w:p>
          <w:p w14:paraId="5C3FF710" w14:textId="77777777" w:rsidR="005F4305" w:rsidRPr="00C97A99" w:rsidRDefault="005F4305" w:rsidP="009934B9">
            <w:pPr>
              <w:kinsoku w:val="0"/>
              <w:spacing w:line="300" w:lineRule="atLeast"/>
              <w:ind w:leftChars="86" w:left="276" w:hangingChars="25" w:hanging="7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於2024年8月27日至30日於愛沙尼亞塔林大學盛大舉行雙年會。展示臺灣近三年來漢學與臺灣研究相關優質出版品共225</w:t>
            </w:r>
            <w:r w:rsidRPr="00C97A99">
              <w:rPr>
                <w:rFonts w:ascii="標楷體" w:eastAsia="標楷體" w:hAnsi="標楷體" w:hint="eastAsia"/>
                <w:color w:val="000000" w:themeColor="text1"/>
                <w:sz w:val="28"/>
                <w:szCs w:val="26"/>
              </w:rPr>
              <w:lastRenderedPageBreak/>
              <w:t>種，235冊。</w:t>
            </w:r>
          </w:p>
          <w:p w14:paraId="1CF60E6F" w14:textId="5118D8D8" w:rsidR="005F4305" w:rsidRPr="00C97A99" w:rsidRDefault="00CC7EB8" w:rsidP="005F4305">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4.</w:t>
            </w:r>
            <w:r w:rsidR="005F4305" w:rsidRPr="00C97A99">
              <w:rPr>
                <w:rFonts w:ascii="標楷體" w:eastAsia="標楷體" w:hAnsi="標楷體" w:hint="eastAsia"/>
                <w:color w:val="000000" w:themeColor="text1"/>
                <w:sz w:val="28"/>
                <w:szCs w:val="26"/>
              </w:rPr>
              <w:t>2024年10月17-18日與波蘭亞當密茲凱維奇大學合辦國際研討會。</w:t>
            </w:r>
          </w:p>
          <w:p w14:paraId="26948833" w14:textId="77777777" w:rsidR="005F4305" w:rsidRPr="00C97A99" w:rsidRDefault="005F4305" w:rsidP="005F4305">
            <w:pPr>
              <w:kinsoku w:val="0"/>
              <w:spacing w:line="300" w:lineRule="atLeast"/>
              <w:ind w:left="280" w:hangingChars="100" w:hanging="280"/>
              <w:jc w:val="both"/>
              <w:rPr>
                <w:rFonts w:ascii="標楷體" w:eastAsia="標楷體" w:hAnsi="標楷體"/>
                <w:color w:val="000000" w:themeColor="text1"/>
                <w:sz w:val="28"/>
                <w:szCs w:val="26"/>
              </w:rPr>
            </w:pPr>
          </w:p>
          <w:p w14:paraId="2B39D822" w14:textId="77777777" w:rsidR="005F4305" w:rsidRPr="00C97A99" w:rsidRDefault="005F4305" w:rsidP="005F4305">
            <w:pPr>
              <w:kinsoku w:val="0"/>
              <w:spacing w:line="300" w:lineRule="atLeast"/>
              <w:ind w:left="280" w:hangingChars="100" w:hanging="28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國內部分：</w:t>
            </w:r>
          </w:p>
          <w:p w14:paraId="65254E64" w14:textId="30711634" w:rsidR="005F4305" w:rsidRPr="00C97A99" w:rsidRDefault="00CC7EB8" w:rsidP="005F4305">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1.</w:t>
            </w:r>
            <w:r w:rsidR="005F4305" w:rsidRPr="00C97A99">
              <w:rPr>
                <w:rFonts w:ascii="標楷體" w:eastAsia="標楷體" w:hAnsi="標楷體" w:hint="eastAsia"/>
                <w:color w:val="000000" w:themeColor="text1"/>
                <w:sz w:val="28"/>
                <w:szCs w:val="26"/>
              </w:rPr>
              <w:t>6月14日至15日與中研院語言所、彰化師範大學等合辦第42屆全國聲韻學學術研討會。</w:t>
            </w:r>
          </w:p>
          <w:p w14:paraId="633D3B73" w14:textId="1486DC59" w:rsidR="005F4305" w:rsidRPr="00C97A99" w:rsidRDefault="00CC7EB8" w:rsidP="005F4305">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2.</w:t>
            </w:r>
            <w:r w:rsidR="005F4305" w:rsidRPr="00C97A99">
              <w:rPr>
                <w:rFonts w:ascii="標楷體" w:eastAsia="標楷體" w:hAnsi="標楷體" w:hint="eastAsia"/>
                <w:color w:val="000000" w:themeColor="text1"/>
                <w:sz w:val="28"/>
                <w:szCs w:val="26"/>
              </w:rPr>
              <w:t>6月20日至21日舉辦華裔學志漢學國際會議「非洲與華人文化的相遇：經典、歷史、宗教與圖像」。</w:t>
            </w:r>
          </w:p>
          <w:p w14:paraId="3F1EA4E9" w14:textId="0669D92B" w:rsidR="005F4305" w:rsidRPr="00C97A99" w:rsidRDefault="00CC7EB8" w:rsidP="005F4305">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3.</w:t>
            </w:r>
            <w:r w:rsidR="005F4305" w:rsidRPr="00C97A99">
              <w:rPr>
                <w:rFonts w:ascii="標楷體" w:eastAsia="標楷體" w:hAnsi="標楷體" w:hint="eastAsia"/>
                <w:color w:val="000000" w:themeColor="text1"/>
                <w:sz w:val="28"/>
                <w:szCs w:val="26"/>
              </w:rPr>
              <w:t>9月28日與唐獎教育基金會合辦第5屆唐獎得獎人專題演講共計4場。</w:t>
            </w:r>
          </w:p>
          <w:p w14:paraId="15A95B55" w14:textId="26292BED" w:rsidR="005F4305" w:rsidRPr="00C97A99" w:rsidRDefault="00CC7EB8" w:rsidP="005F4305">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4.</w:t>
            </w:r>
            <w:r w:rsidR="005F4305" w:rsidRPr="00C97A99">
              <w:rPr>
                <w:rFonts w:ascii="標楷體" w:eastAsia="標楷體" w:hAnsi="標楷體" w:hint="eastAsia"/>
                <w:color w:val="000000" w:themeColor="text1"/>
                <w:sz w:val="28"/>
                <w:szCs w:val="26"/>
              </w:rPr>
              <w:t>10月4日與法務部調查局等單位合辦「美國大選對兩岸關係及區域安全的影響」研討會。</w:t>
            </w:r>
          </w:p>
          <w:p w14:paraId="1D2199CF" w14:textId="7183826D" w:rsidR="005F4305" w:rsidRPr="00C97A99" w:rsidRDefault="00CC7EB8" w:rsidP="005F4305">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5.</w:t>
            </w:r>
            <w:r w:rsidR="005F4305" w:rsidRPr="00C97A99">
              <w:rPr>
                <w:rFonts w:ascii="標楷體" w:eastAsia="標楷體" w:hAnsi="標楷體" w:hint="eastAsia"/>
                <w:color w:val="000000" w:themeColor="text1"/>
                <w:sz w:val="28"/>
                <w:szCs w:val="26"/>
              </w:rPr>
              <w:t>與政治大學等單位於10月30至11月1日合辦「金庸百年傳奇」國際學術研討會。</w:t>
            </w:r>
          </w:p>
          <w:p w14:paraId="05CA2D84" w14:textId="29098303" w:rsidR="00B633F9" w:rsidRPr="00C97A99" w:rsidRDefault="00CC7EB8" w:rsidP="005F4305">
            <w:pPr>
              <w:kinsoku w:val="0"/>
              <w:spacing w:line="300" w:lineRule="atLeast"/>
              <w:ind w:left="280"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6"/>
              </w:rPr>
              <w:t>6.</w:t>
            </w:r>
            <w:r w:rsidR="005F4305" w:rsidRPr="00C97A99">
              <w:rPr>
                <w:rFonts w:ascii="標楷體" w:eastAsia="標楷體" w:hAnsi="標楷體" w:hint="eastAsia"/>
                <w:color w:val="000000" w:themeColor="text1"/>
                <w:sz w:val="28"/>
                <w:szCs w:val="26"/>
              </w:rPr>
              <w:t>7月4日至5日期間舉辦</w:t>
            </w:r>
            <w:r w:rsidR="00D87C46">
              <w:rPr>
                <w:rFonts w:ascii="標楷體" w:eastAsia="標楷體" w:hAnsi="標楷體" w:hint="eastAsia"/>
                <w:color w:val="000000" w:themeColor="text1"/>
                <w:sz w:val="28"/>
                <w:szCs w:val="26"/>
              </w:rPr>
              <w:t>國際</w:t>
            </w:r>
            <w:r w:rsidR="005F4305" w:rsidRPr="00C97A99">
              <w:rPr>
                <w:rFonts w:ascii="標楷體" w:eastAsia="標楷體" w:hAnsi="標楷體" w:hint="eastAsia"/>
                <w:color w:val="000000" w:themeColor="text1"/>
                <w:sz w:val="28"/>
                <w:szCs w:val="26"/>
              </w:rPr>
              <w:t>青年漢學研習班，共計有超過18</w:t>
            </w:r>
            <w:r w:rsidR="005F4305" w:rsidRPr="00C97A99">
              <w:rPr>
                <w:rFonts w:ascii="標楷體" w:eastAsia="標楷體" w:hAnsi="標楷體" w:hint="eastAsia"/>
                <w:color w:val="000000" w:themeColor="text1"/>
                <w:sz w:val="28"/>
                <w:szCs w:val="26"/>
              </w:rPr>
              <w:lastRenderedPageBreak/>
              <w:t>位來自全球13國學人報名參與。</w:t>
            </w:r>
          </w:p>
        </w:tc>
      </w:tr>
      <w:tr w:rsidR="00C97A99" w:rsidRPr="00C97A99" w14:paraId="6A128949" w14:textId="77777777" w:rsidTr="006C1D99">
        <w:tc>
          <w:tcPr>
            <w:tcW w:w="2985" w:type="dxa"/>
            <w:vMerge/>
          </w:tcPr>
          <w:p w14:paraId="2B30857A"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7F7D6EF6"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二、編輯出版《漢學研究》、《漢學研究通訊》刊物，及發行「漢學研究通訊電子報」。</w:t>
            </w:r>
          </w:p>
        </w:tc>
        <w:tc>
          <w:tcPr>
            <w:tcW w:w="2986" w:type="dxa"/>
          </w:tcPr>
          <w:p w14:paraId="494EAC18" w14:textId="5D04ECC2" w:rsidR="001856EF" w:rsidRPr="00C97A99" w:rsidRDefault="00CC7EB8" w:rsidP="001856EF">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1.</w:t>
            </w:r>
            <w:r w:rsidR="001856EF" w:rsidRPr="00C97A99">
              <w:rPr>
                <w:rFonts w:ascii="標楷體" w:eastAsia="標楷體" w:hAnsi="標楷體" w:hint="eastAsia"/>
                <w:color w:val="000000" w:themeColor="text1"/>
                <w:sz w:val="28"/>
                <w:szCs w:val="26"/>
              </w:rPr>
              <w:t>《漢學研究通訊》報導國內外有關漢學研究、教學、活動及出版品等訊息；本年出版第43卷第1-4期，每期平均150頁。</w:t>
            </w:r>
          </w:p>
          <w:p w14:paraId="6A2CF3A7" w14:textId="33E66409" w:rsidR="001856EF" w:rsidRPr="00C97A99" w:rsidRDefault="00CC7EB8" w:rsidP="001856EF">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2.</w:t>
            </w:r>
            <w:r w:rsidR="001856EF" w:rsidRPr="00C97A99">
              <w:rPr>
                <w:rFonts w:ascii="標楷體" w:eastAsia="標楷體" w:hAnsi="標楷體" w:hint="eastAsia"/>
                <w:color w:val="000000" w:themeColor="text1"/>
                <w:sz w:val="28"/>
                <w:szCs w:val="26"/>
              </w:rPr>
              <w:t>按月發行「漢學研究通訊電子報」，本年出刊第217-228期。113年共報導超過2,274則消息。</w:t>
            </w:r>
          </w:p>
          <w:p w14:paraId="73B7B7C9" w14:textId="0B38702B" w:rsidR="00B633F9" w:rsidRPr="00C97A99" w:rsidRDefault="00CC7EB8" w:rsidP="001856EF">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3.</w:t>
            </w:r>
            <w:r w:rsidR="001856EF" w:rsidRPr="00C97A99">
              <w:rPr>
                <w:rFonts w:ascii="標楷體" w:eastAsia="標楷體" w:hAnsi="標楷體" w:hint="eastAsia"/>
                <w:color w:val="000000" w:themeColor="text1"/>
                <w:sz w:val="28"/>
                <w:szCs w:val="26"/>
              </w:rPr>
              <w:t>《漢學研究》（季刊）為中國文史哲學之國際性學報；本年出版第42卷第1-4期，每期平均刊登論文9篇，書評2篇。</w:t>
            </w:r>
          </w:p>
        </w:tc>
      </w:tr>
      <w:tr w:rsidR="00C97A99" w:rsidRPr="00C97A99" w14:paraId="21EE5E4A" w14:textId="77777777" w:rsidTr="00D0476F">
        <w:trPr>
          <w:trHeight w:val="1290"/>
        </w:trPr>
        <w:tc>
          <w:tcPr>
            <w:tcW w:w="2985" w:type="dxa"/>
            <w:vMerge/>
          </w:tcPr>
          <w:p w14:paraId="6429ABAE"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2DAC1D36"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三、協助獲選學人在臺研究，並協助其與國內各大學和研究機構交流、蒐集資料，增進我國與國際漢學界之交流與合作。</w:t>
            </w:r>
          </w:p>
        </w:tc>
        <w:tc>
          <w:tcPr>
            <w:tcW w:w="2986" w:type="dxa"/>
          </w:tcPr>
          <w:p w14:paraId="3878FCBE" w14:textId="74ED3522" w:rsidR="00347CB8" w:rsidRPr="00C97A99" w:rsidRDefault="00CC7EB8" w:rsidP="00347CB8">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color w:val="000000" w:themeColor="text1"/>
                <w:sz w:val="28"/>
                <w:szCs w:val="26"/>
              </w:rPr>
              <w:t>1.</w:t>
            </w:r>
            <w:r w:rsidR="00347CB8" w:rsidRPr="00C97A99">
              <w:rPr>
                <w:rFonts w:ascii="標楷體" w:eastAsia="標楷體" w:hAnsi="標楷體" w:hint="eastAsia"/>
                <w:color w:val="000000" w:themeColor="text1"/>
                <w:sz w:val="28"/>
                <w:szCs w:val="26"/>
              </w:rPr>
              <w:t>本年度協助</w:t>
            </w:r>
            <w:r w:rsidR="00347CB8" w:rsidRPr="00C97A99">
              <w:rPr>
                <w:rFonts w:ascii="標楷體" w:eastAsia="標楷體" w:hAnsi="標楷體"/>
                <w:color w:val="000000" w:themeColor="text1"/>
                <w:sz w:val="28"/>
                <w:szCs w:val="26"/>
              </w:rPr>
              <w:t>113</w:t>
            </w:r>
            <w:r w:rsidR="00347CB8" w:rsidRPr="00C97A99">
              <w:rPr>
                <w:rFonts w:ascii="標楷體" w:eastAsia="標楷體" w:hAnsi="標楷體" w:hint="eastAsia"/>
                <w:color w:val="000000" w:themeColor="text1"/>
                <w:sz w:val="28"/>
                <w:szCs w:val="26"/>
              </w:rPr>
              <w:t>年度獲選學人在臺研究，至</w:t>
            </w:r>
            <w:r w:rsidR="00347CB8" w:rsidRPr="00C97A99">
              <w:rPr>
                <w:rFonts w:ascii="標楷體" w:eastAsia="標楷體" w:hAnsi="標楷體"/>
                <w:color w:val="000000" w:themeColor="text1"/>
                <w:sz w:val="28"/>
                <w:szCs w:val="26"/>
              </w:rPr>
              <w:t>12</w:t>
            </w:r>
            <w:r w:rsidR="00347CB8" w:rsidRPr="00C97A99">
              <w:rPr>
                <w:rFonts w:ascii="標楷體" w:eastAsia="標楷體" w:hAnsi="標楷體" w:hint="eastAsia"/>
                <w:color w:val="000000" w:themeColor="text1"/>
                <w:sz w:val="28"/>
                <w:szCs w:val="26"/>
              </w:rPr>
              <w:t>月底計接待</w:t>
            </w:r>
            <w:r w:rsidR="00347CB8" w:rsidRPr="00C97A99">
              <w:rPr>
                <w:rFonts w:ascii="標楷體" w:eastAsia="標楷體" w:hAnsi="標楷體"/>
                <w:color w:val="000000" w:themeColor="text1"/>
                <w:sz w:val="28"/>
                <w:szCs w:val="26"/>
              </w:rPr>
              <w:t>20</w:t>
            </w:r>
            <w:r w:rsidR="00347CB8" w:rsidRPr="00C97A99">
              <w:rPr>
                <w:rFonts w:ascii="標楷體" w:eastAsia="標楷體" w:hAnsi="標楷體" w:hint="eastAsia"/>
                <w:color w:val="000000" w:themeColor="text1"/>
                <w:sz w:val="28"/>
                <w:szCs w:val="26"/>
              </w:rPr>
              <w:t>人。由本中心提供機票和研究補助費，並協助其與國內各大學和研究機構交流、蒐集資料，對增進我國與國際漢學界之交流與合作著有績效。</w:t>
            </w:r>
          </w:p>
          <w:p w14:paraId="1A7F550C" w14:textId="527DB831" w:rsidR="00B633F9" w:rsidRPr="00C97A99" w:rsidRDefault="00CC7EB8" w:rsidP="00D0297C">
            <w:pPr>
              <w:kinsoku w:val="0"/>
              <w:spacing w:line="300" w:lineRule="atLeast"/>
              <w:ind w:left="280" w:hangingChars="100" w:hanging="280"/>
              <w:jc w:val="both"/>
              <w:rPr>
                <w:rFonts w:ascii="標楷體" w:eastAsia="標楷體" w:hAnsi="標楷體"/>
                <w:color w:val="000000" w:themeColor="text1"/>
                <w:sz w:val="28"/>
                <w:szCs w:val="26"/>
              </w:rPr>
            </w:pPr>
            <w:r>
              <w:rPr>
                <w:rFonts w:ascii="標楷體" w:eastAsia="標楷體" w:hAnsi="標楷體" w:hint="eastAsia"/>
                <w:color w:val="000000" w:themeColor="text1"/>
                <w:sz w:val="28"/>
                <w:szCs w:val="26"/>
              </w:rPr>
              <w:t>2.</w:t>
            </w:r>
            <w:r w:rsidR="00347CB8" w:rsidRPr="00C97A99">
              <w:rPr>
                <w:rFonts w:ascii="標楷體" w:eastAsia="標楷體" w:hAnsi="標楷體" w:hint="eastAsia"/>
                <w:color w:val="000000" w:themeColor="text1"/>
                <w:sz w:val="28"/>
                <w:szCs w:val="26"/>
              </w:rPr>
              <w:t>本年度協助學人參與國內學術活動、邀請講座主持人，以及學者駐點研究等方式，</w:t>
            </w:r>
            <w:r w:rsidR="00347CB8" w:rsidRPr="00C97A99">
              <w:rPr>
                <w:rFonts w:ascii="標楷體" w:eastAsia="標楷體" w:hAnsi="標楷體" w:hint="eastAsia"/>
                <w:color w:val="000000" w:themeColor="text1"/>
                <w:sz w:val="28"/>
                <w:szCs w:val="26"/>
              </w:rPr>
              <w:lastRenderedPageBreak/>
              <w:t>計與中央研究院等超過20餘所國內外機構交流。</w:t>
            </w:r>
          </w:p>
        </w:tc>
      </w:tr>
      <w:tr w:rsidR="00C97A99" w:rsidRPr="00C97A99" w14:paraId="714ADCDC" w14:textId="77777777" w:rsidTr="000F44A8">
        <w:trPr>
          <w:trHeight w:val="993"/>
        </w:trPr>
        <w:tc>
          <w:tcPr>
            <w:tcW w:w="2985" w:type="dxa"/>
            <w:vMerge/>
          </w:tcPr>
          <w:p w14:paraId="50A407CF"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3FCC829D"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四、徵集大陸及海外漢學研究書刊。</w:t>
            </w:r>
          </w:p>
        </w:tc>
        <w:tc>
          <w:tcPr>
            <w:tcW w:w="2986" w:type="dxa"/>
          </w:tcPr>
          <w:p w14:paraId="23BBA8E3" w14:textId="536A531B" w:rsidR="00B633F9" w:rsidRPr="00C97A99" w:rsidRDefault="00DA2461" w:rsidP="00B633F9">
            <w:pPr>
              <w:adjustRightInd w:val="0"/>
              <w:snapToGrid w:val="0"/>
              <w:spacing w:line="300" w:lineRule="atLeast"/>
              <w:ind w:right="57"/>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113年徵集海外漢學研究書刊6,177冊。</w:t>
            </w:r>
          </w:p>
        </w:tc>
      </w:tr>
      <w:tr w:rsidR="00C97A99" w:rsidRPr="00C97A99" w14:paraId="2176E5B8" w14:textId="77777777" w:rsidTr="006C1D99">
        <w:tc>
          <w:tcPr>
            <w:tcW w:w="2985" w:type="dxa"/>
            <w:vMerge w:val="restart"/>
          </w:tcPr>
          <w:p w14:paraId="6007E04D"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六、圖書館事業發展</w:t>
            </w:r>
          </w:p>
        </w:tc>
        <w:tc>
          <w:tcPr>
            <w:tcW w:w="2985" w:type="dxa"/>
          </w:tcPr>
          <w:p w14:paraId="2934D7E5" w14:textId="77777777" w:rsidR="00B633F9" w:rsidRPr="00C97A99" w:rsidRDefault="00B633F9" w:rsidP="00B633F9">
            <w:pPr>
              <w:pStyle w:val="a7"/>
              <w:overflowPunct w:val="0"/>
              <w:snapToGrid w:val="0"/>
              <w:spacing w:line="320" w:lineRule="exact"/>
              <w:ind w:left="498" w:hangingChars="178" w:hanging="498"/>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一、辦理專業人員培訓、在職訓練及國內外標竿圖書館學習參訪。</w:t>
            </w:r>
          </w:p>
        </w:tc>
        <w:tc>
          <w:tcPr>
            <w:tcW w:w="2986" w:type="dxa"/>
          </w:tcPr>
          <w:p w14:paraId="47FC2296" w14:textId="18769BFD" w:rsidR="00B82BD3" w:rsidRPr="00C97A99" w:rsidRDefault="00CC7EB8" w:rsidP="00B82BD3">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1.</w:t>
            </w:r>
            <w:r w:rsidR="00B82BD3" w:rsidRPr="00C97A99">
              <w:rPr>
                <w:rFonts w:ascii="標楷體" w:eastAsia="標楷體" w:hAnsi="標楷體" w:hint="eastAsia"/>
                <w:color w:val="000000" w:themeColor="text1"/>
                <w:sz w:val="28"/>
                <w:szCs w:val="28"/>
              </w:rPr>
              <w:t>辦理「113年公共圖書館精進訓練課程」計2個縣市8場次，參與人次93人次。</w:t>
            </w:r>
          </w:p>
          <w:p w14:paraId="2EC7C257" w14:textId="628ADED5" w:rsidR="00B82BD3" w:rsidRPr="00C97A99" w:rsidRDefault="00CC7EB8" w:rsidP="00B82BD3">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00B82BD3" w:rsidRPr="00C97A99">
              <w:rPr>
                <w:rFonts w:ascii="標楷體" w:eastAsia="標楷體" w:hAnsi="標楷體" w:hint="eastAsia"/>
                <w:color w:val="000000" w:themeColor="text1"/>
                <w:sz w:val="28"/>
                <w:szCs w:val="28"/>
              </w:rPr>
              <w:t>邀請多倫多大學圖書館總館長Larry Alford主講Print Preservation in the Digital Age: Why, How, the Future，計63人次。</w:t>
            </w:r>
          </w:p>
          <w:p w14:paraId="40774205" w14:textId="53FE60AF" w:rsidR="00B82BD3" w:rsidRPr="00C97A99" w:rsidRDefault="00CC7EB8" w:rsidP="00B82BD3">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r w:rsidR="00B82BD3" w:rsidRPr="00C97A99">
              <w:rPr>
                <w:rFonts w:ascii="標楷體" w:eastAsia="標楷體" w:hAnsi="標楷體" w:hint="eastAsia"/>
                <w:color w:val="000000" w:themeColor="text1"/>
                <w:sz w:val="28"/>
                <w:szCs w:val="28"/>
              </w:rPr>
              <w:t>辦理「公共圖書館營運管理及創新發展工作坊」系列課程4場次，參與人次96人次。</w:t>
            </w:r>
          </w:p>
          <w:p w14:paraId="3A2C9F6B" w14:textId="650B5B69" w:rsidR="00B82BD3" w:rsidRPr="00C97A99" w:rsidRDefault="00CC7EB8" w:rsidP="00B82BD3">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4.</w:t>
            </w:r>
            <w:r w:rsidR="00B82BD3" w:rsidRPr="00C97A99">
              <w:rPr>
                <w:rFonts w:ascii="標楷體" w:eastAsia="標楷體" w:hAnsi="標楷體" w:hint="eastAsia"/>
                <w:color w:val="000000" w:themeColor="text1"/>
                <w:sz w:val="28"/>
                <w:szCs w:val="28"/>
              </w:rPr>
              <w:t>研訂《圖書館嬰幼兒早期素養空間規劃及服務設計指引》。</w:t>
            </w:r>
          </w:p>
          <w:p w14:paraId="7F5E749C" w14:textId="0190411F" w:rsidR="00B82BD3" w:rsidRPr="00C97A99" w:rsidRDefault="00CC7EB8" w:rsidP="00B82BD3">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5.</w:t>
            </w:r>
            <w:r w:rsidR="00B82BD3" w:rsidRPr="00C97A99">
              <w:rPr>
                <w:rFonts w:ascii="標楷體" w:eastAsia="標楷體" w:hAnsi="標楷體" w:hint="eastAsia"/>
                <w:color w:val="000000" w:themeColor="text1"/>
                <w:sz w:val="28"/>
                <w:szCs w:val="28"/>
              </w:rPr>
              <w:t>圖書館員專業訓練4場次，參與人次175人次。</w:t>
            </w:r>
          </w:p>
          <w:p w14:paraId="65AC8DB7" w14:textId="622E8222" w:rsidR="00B82BD3" w:rsidRPr="00C97A99" w:rsidRDefault="00CC7EB8" w:rsidP="00B82BD3">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6.</w:t>
            </w:r>
            <w:r w:rsidR="00B82BD3" w:rsidRPr="00C97A99">
              <w:rPr>
                <w:rFonts w:ascii="標楷體" w:eastAsia="標楷體" w:hAnsi="標楷體" w:hint="eastAsia"/>
                <w:color w:val="000000" w:themeColor="text1"/>
                <w:sz w:val="28"/>
                <w:szCs w:val="28"/>
              </w:rPr>
              <w:t>邀請韓國國立圖書館、菲律賓國家圖書館及泰國國家圖書館5位館員來臺參加「113年臺灣閱讀</w:t>
            </w:r>
            <w:r w:rsidR="00B82BD3" w:rsidRPr="00C97A99">
              <w:rPr>
                <w:rFonts w:ascii="標楷體" w:eastAsia="標楷體" w:hAnsi="標楷體" w:hint="eastAsia"/>
                <w:color w:val="000000" w:themeColor="text1"/>
                <w:sz w:val="28"/>
                <w:szCs w:val="28"/>
              </w:rPr>
              <w:lastRenderedPageBreak/>
              <w:t xml:space="preserve">節」設置活動攤位。 </w:t>
            </w:r>
          </w:p>
          <w:p w14:paraId="3C4440CE" w14:textId="688F0F99" w:rsidR="00B633F9" w:rsidRPr="00C97A99" w:rsidRDefault="00CC7EB8" w:rsidP="00B82BD3">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7.</w:t>
            </w:r>
            <w:r w:rsidR="00B82BD3" w:rsidRPr="00C97A99">
              <w:rPr>
                <w:rFonts w:ascii="標楷體" w:eastAsia="標楷體" w:hAnsi="標楷體" w:hint="eastAsia"/>
                <w:color w:val="000000" w:themeColor="text1"/>
                <w:sz w:val="28"/>
                <w:szCs w:val="28"/>
              </w:rPr>
              <w:t>辦理圖書資訊學系學生暑期實習，計11人。</w:t>
            </w:r>
          </w:p>
        </w:tc>
      </w:tr>
      <w:tr w:rsidR="00C97A99" w:rsidRPr="00C97A99" w14:paraId="67AE1694" w14:textId="77777777" w:rsidTr="006C1D99">
        <w:tc>
          <w:tcPr>
            <w:tcW w:w="2985" w:type="dxa"/>
            <w:vMerge/>
          </w:tcPr>
          <w:p w14:paraId="6957973D"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6051DF5E"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二、持續充實「遠距學園」數位課程內容，做為全國圖書資訊專業的數位學習與培訓平臺，鼓勵全國圖書館從業人員、公務員及民眾參與線上</w:t>
            </w:r>
            <w:r w:rsidRPr="00C97A99">
              <w:rPr>
                <w:rFonts w:ascii="標楷體" w:eastAsia="標楷體" w:hAnsi="標楷體" w:cs="細明體" w:hint="eastAsia"/>
                <w:color w:val="000000" w:themeColor="text1"/>
                <w:kern w:val="0"/>
                <w:sz w:val="26"/>
                <w:szCs w:val="26"/>
              </w:rPr>
              <w:t>學習</w:t>
            </w:r>
            <w:r w:rsidRPr="00C97A99">
              <w:rPr>
                <w:rFonts w:ascii="標楷體" w:eastAsia="標楷體" w:hAnsi="標楷體" w:hint="eastAsia"/>
                <w:color w:val="000000" w:themeColor="text1"/>
                <w:sz w:val="28"/>
                <w:szCs w:val="28"/>
              </w:rPr>
              <w:t>。</w:t>
            </w:r>
          </w:p>
        </w:tc>
        <w:tc>
          <w:tcPr>
            <w:tcW w:w="2986" w:type="dxa"/>
          </w:tcPr>
          <w:p w14:paraId="5E7EB769" w14:textId="6DFBD9DD" w:rsidR="00941A17" w:rsidRPr="00C97A99" w:rsidRDefault="00CC7EB8" w:rsidP="00A2580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1.</w:t>
            </w:r>
            <w:r w:rsidR="00941A17" w:rsidRPr="00C97A99">
              <w:rPr>
                <w:rFonts w:ascii="標楷體" w:eastAsia="標楷體" w:hAnsi="標楷體" w:hint="eastAsia"/>
                <w:color w:val="000000" w:themeColor="text1"/>
                <w:sz w:val="28"/>
                <w:szCs w:val="28"/>
              </w:rPr>
              <w:t>遠距學園平臺維運與管理，113年開設125門課程，上課人次5萬442人次，學員完成認證時數共計3萬5,237小時。</w:t>
            </w:r>
          </w:p>
          <w:p w14:paraId="3E4F2930" w14:textId="2BE5F712" w:rsidR="00941A17" w:rsidRPr="00C97A99" w:rsidRDefault="00CC7EB8" w:rsidP="00A2580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00941A17" w:rsidRPr="00C97A99">
              <w:rPr>
                <w:rFonts w:ascii="標楷體" w:eastAsia="標楷體" w:hAnsi="標楷體" w:hint="eastAsia"/>
                <w:color w:val="000000" w:themeColor="text1"/>
                <w:sz w:val="28"/>
                <w:szCs w:val="28"/>
              </w:rPr>
              <w:t>辦理春季、秋季及冬季3場數位學習推廣活動。</w:t>
            </w:r>
          </w:p>
          <w:p w14:paraId="3FF2FBAE" w14:textId="23A047DB" w:rsidR="00B633F9" w:rsidRPr="00C97A99" w:rsidRDefault="00CC7EB8" w:rsidP="00A2580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r w:rsidR="00941A17" w:rsidRPr="00C97A99">
              <w:rPr>
                <w:rFonts w:ascii="標楷體" w:eastAsia="標楷體" w:hAnsi="標楷體" w:hint="eastAsia"/>
                <w:color w:val="000000" w:themeColor="text1"/>
                <w:sz w:val="28"/>
                <w:szCs w:val="28"/>
              </w:rPr>
              <w:t>錄製AI初階課程4門。</w:t>
            </w:r>
          </w:p>
        </w:tc>
      </w:tr>
      <w:tr w:rsidR="00D0476F" w:rsidRPr="00C97A99" w14:paraId="58CE536D" w14:textId="77777777" w:rsidTr="006C1D99">
        <w:tc>
          <w:tcPr>
            <w:tcW w:w="2985" w:type="dxa"/>
            <w:vMerge/>
          </w:tcPr>
          <w:p w14:paraId="7BFDA8BF" w14:textId="77777777" w:rsidR="00D0476F" w:rsidRPr="00C97A99" w:rsidRDefault="00D0476F"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4D3FA364" w14:textId="30845040" w:rsidR="00D0476F" w:rsidRPr="00C97A99" w:rsidRDefault="00D0476F"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三、辦理各類型閱讀推廣活動，推動閱讀風氣。</w:t>
            </w:r>
          </w:p>
        </w:tc>
        <w:tc>
          <w:tcPr>
            <w:tcW w:w="2986" w:type="dxa"/>
          </w:tcPr>
          <w:p w14:paraId="6FAB5BA3" w14:textId="77777777" w:rsidR="00D0476F" w:rsidRPr="00C97A99" w:rsidRDefault="00D0476F" w:rsidP="00D0476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1.</w:t>
            </w:r>
            <w:r w:rsidRPr="00C97A99">
              <w:rPr>
                <w:rFonts w:ascii="標楷體" w:eastAsia="標楷體" w:hAnsi="標楷體" w:hint="eastAsia"/>
                <w:color w:val="000000" w:themeColor="text1"/>
                <w:sz w:val="28"/>
                <w:szCs w:val="28"/>
              </w:rPr>
              <w:t>發布112年臺灣閱讀風貌調查分析，以新聞稿發布、年度報告出版及閱讀風貌展覽等方式辦理。</w:t>
            </w:r>
          </w:p>
          <w:p w14:paraId="1BE768A3" w14:textId="77777777" w:rsidR="00D0476F" w:rsidRPr="00C97A99" w:rsidRDefault="00D0476F" w:rsidP="00D0476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Pr="00C97A99">
              <w:rPr>
                <w:rFonts w:ascii="標楷體" w:eastAsia="標楷體" w:hAnsi="標楷體" w:hint="eastAsia"/>
                <w:color w:val="000000" w:themeColor="text1"/>
                <w:sz w:val="28"/>
                <w:szCs w:val="28"/>
              </w:rPr>
              <w:t>辦理世界閱讀日活動「大家一起『字說自畫』」，個人組498人，團體組6,714人/326班，共計7,212人參與。</w:t>
            </w:r>
          </w:p>
          <w:p w14:paraId="3D1C38D3" w14:textId="77777777" w:rsidR="00D0476F" w:rsidRDefault="00D0476F" w:rsidP="00D0476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r w:rsidRPr="00C97A99">
              <w:rPr>
                <w:rFonts w:ascii="標楷體" w:eastAsia="標楷體" w:hAnsi="標楷體" w:hint="eastAsia"/>
                <w:color w:val="000000" w:themeColor="text1"/>
                <w:sz w:val="28"/>
                <w:szCs w:val="28"/>
              </w:rPr>
              <w:t>辦理四季閱讀講座共25場次，參與人次逾3,995人次。</w:t>
            </w:r>
          </w:p>
          <w:p w14:paraId="7EBCD3A3" w14:textId="77777777" w:rsidR="00D0476F" w:rsidRPr="00C97A99" w:rsidRDefault="00D0476F" w:rsidP="00D0476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4.</w:t>
            </w:r>
            <w:r w:rsidRPr="00C97A99">
              <w:rPr>
                <w:rFonts w:ascii="標楷體" w:eastAsia="標楷體" w:hAnsi="標楷體" w:hint="eastAsia"/>
                <w:color w:val="000000" w:themeColor="text1"/>
                <w:sz w:val="28"/>
                <w:szCs w:val="28"/>
              </w:rPr>
              <w:t>辦理送書到學校計畫贈書6所學校。</w:t>
            </w:r>
          </w:p>
          <w:p w14:paraId="45808D10" w14:textId="77777777" w:rsidR="00D0476F" w:rsidRDefault="00D0476F" w:rsidP="00D0476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5.</w:t>
            </w:r>
            <w:r w:rsidRPr="00C97A99">
              <w:rPr>
                <w:rFonts w:ascii="標楷體" w:eastAsia="標楷體" w:hAnsi="標楷體" w:hint="eastAsia"/>
                <w:color w:val="000000" w:themeColor="text1"/>
                <w:sz w:val="28"/>
                <w:szCs w:val="28"/>
              </w:rPr>
              <w:t>辦理到校推廣英文閱讀活動6場次，參與</w:t>
            </w:r>
            <w:r w:rsidRPr="00C97A99">
              <w:rPr>
                <w:rFonts w:ascii="標楷體" w:eastAsia="標楷體" w:hAnsi="標楷體" w:hint="eastAsia"/>
                <w:color w:val="000000" w:themeColor="text1"/>
                <w:sz w:val="28"/>
                <w:szCs w:val="28"/>
              </w:rPr>
              <w:lastRenderedPageBreak/>
              <w:t>人次138人次。</w:t>
            </w:r>
          </w:p>
          <w:p w14:paraId="5E5AE80E" w14:textId="77777777" w:rsidR="00D0476F" w:rsidRPr="00C97A99" w:rsidRDefault="00D0476F" w:rsidP="00D0476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6.</w:t>
            </w:r>
            <w:r w:rsidRPr="00C97A99">
              <w:rPr>
                <w:rFonts w:ascii="標楷體" w:eastAsia="標楷體" w:hAnsi="標楷體" w:hint="eastAsia"/>
                <w:color w:val="000000" w:themeColor="text1"/>
                <w:sz w:val="28"/>
                <w:szCs w:val="28"/>
              </w:rPr>
              <w:t>辦理臺灣閱讀節閱讀嘉年華活動，參與人次逾15萬人次。</w:t>
            </w:r>
          </w:p>
          <w:p w14:paraId="608552FA" w14:textId="77777777" w:rsidR="00D0476F" w:rsidRPr="00C97A99" w:rsidRDefault="00D0476F" w:rsidP="00D0476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7.</w:t>
            </w:r>
            <w:r w:rsidRPr="00C97A99">
              <w:rPr>
                <w:rFonts w:ascii="標楷體" w:eastAsia="標楷體" w:hAnsi="標楷體" w:hint="eastAsia"/>
                <w:color w:val="000000" w:themeColor="text1"/>
                <w:sz w:val="28"/>
                <w:szCs w:val="28"/>
              </w:rPr>
              <w:t>辦理全國性閱讀活動-小小愛書人97場次，參加人次逾3,000人次。</w:t>
            </w:r>
          </w:p>
          <w:p w14:paraId="1D6C24D9" w14:textId="75CD1E41" w:rsidR="00D0476F" w:rsidRPr="00D0476F" w:rsidRDefault="00D0476F" w:rsidP="00D0476F">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8.</w:t>
            </w:r>
            <w:r w:rsidRPr="00C97A99">
              <w:rPr>
                <w:rFonts w:ascii="標楷體" w:eastAsia="標楷體" w:hAnsi="標楷體" w:hint="eastAsia"/>
                <w:color w:val="000000" w:themeColor="text1"/>
                <w:sz w:val="28"/>
                <w:szCs w:val="28"/>
              </w:rPr>
              <w:t>與基金會、出版社等合辦閱讀講座與推廣活動84場次，計2萬8,904人次參與。</w:t>
            </w:r>
          </w:p>
        </w:tc>
      </w:tr>
      <w:tr w:rsidR="00C97A99" w:rsidRPr="00C97A99" w14:paraId="10A5E953" w14:textId="77777777" w:rsidTr="0087100A">
        <w:trPr>
          <w:trHeight w:val="1573"/>
        </w:trPr>
        <w:tc>
          <w:tcPr>
            <w:tcW w:w="2985" w:type="dxa"/>
            <w:vMerge w:val="restart"/>
          </w:tcPr>
          <w:p w14:paraId="1A21214F"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lastRenderedPageBreak/>
              <w:t>七、國際合作與交流</w:t>
            </w:r>
          </w:p>
        </w:tc>
        <w:tc>
          <w:tcPr>
            <w:tcW w:w="2985" w:type="dxa"/>
          </w:tcPr>
          <w:p w14:paraId="0407957E"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一、收入國際交換書刊。</w:t>
            </w:r>
          </w:p>
        </w:tc>
        <w:tc>
          <w:tcPr>
            <w:tcW w:w="2986" w:type="dxa"/>
          </w:tcPr>
          <w:p w14:paraId="31FEA252" w14:textId="2DB70DD9" w:rsidR="00B633F9" w:rsidRPr="00C97A99" w:rsidRDefault="00135883" w:rsidP="00B633F9">
            <w:pPr>
              <w:adjustRightInd w:val="0"/>
              <w:snapToGrid w:val="0"/>
              <w:spacing w:line="300" w:lineRule="atLeast"/>
              <w:ind w:right="57"/>
              <w:jc w:val="both"/>
              <w:rPr>
                <w:rFonts w:ascii="標楷體" w:eastAsia="標楷體" w:hAnsi="標楷體"/>
                <w:color w:val="000000" w:themeColor="text1"/>
                <w:sz w:val="28"/>
                <w:szCs w:val="26"/>
              </w:rPr>
            </w:pPr>
            <w:r w:rsidRPr="00C97A99">
              <w:rPr>
                <w:rFonts w:ascii="標楷體" w:eastAsia="標楷體" w:hAnsi="標楷體" w:cs="細明體" w:hint="eastAsia"/>
                <w:color w:val="000000" w:themeColor="text1"/>
                <w:kern w:val="0"/>
                <w:sz w:val="28"/>
                <w:szCs w:val="26"/>
              </w:rPr>
              <w:t>全年計收入國際交換書刊5,818冊（件）、非書資料5,232冊（件），合計1萬1,050冊（件）。</w:t>
            </w:r>
          </w:p>
        </w:tc>
      </w:tr>
      <w:tr w:rsidR="00B633F9" w:rsidRPr="00C97A99" w14:paraId="19402925" w14:textId="77777777" w:rsidTr="0087100A">
        <w:trPr>
          <w:trHeight w:val="1682"/>
        </w:trPr>
        <w:tc>
          <w:tcPr>
            <w:tcW w:w="2985" w:type="dxa"/>
            <w:vMerge/>
          </w:tcPr>
          <w:p w14:paraId="47F4DE35" w14:textId="77777777" w:rsidR="00B633F9" w:rsidRPr="00C97A99" w:rsidRDefault="00B633F9" w:rsidP="00B633F9">
            <w:pPr>
              <w:pStyle w:val="a7"/>
              <w:snapToGrid w:val="0"/>
              <w:spacing w:line="320" w:lineRule="exact"/>
              <w:ind w:left="560" w:hangingChars="200" w:hanging="560"/>
              <w:jc w:val="both"/>
              <w:textDirection w:val="lrTbV"/>
              <w:rPr>
                <w:rFonts w:ascii="標楷體" w:eastAsia="標楷體" w:hAnsi="標楷體"/>
                <w:color w:val="000000" w:themeColor="text1"/>
                <w:sz w:val="28"/>
                <w:szCs w:val="28"/>
              </w:rPr>
            </w:pPr>
          </w:p>
        </w:tc>
        <w:tc>
          <w:tcPr>
            <w:tcW w:w="2985" w:type="dxa"/>
          </w:tcPr>
          <w:p w14:paraId="17FD74EB" w14:textId="77777777" w:rsidR="00B633F9" w:rsidRPr="00C97A99" w:rsidRDefault="00B633F9" w:rsidP="00B633F9">
            <w:pPr>
              <w:pStyle w:val="a7"/>
              <w:overflowPunct w:val="0"/>
              <w:snapToGrid w:val="0"/>
              <w:spacing w:line="320" w:lineRule="exac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二、輸出國際交換書刊。</w:t>
            </w:r>
          </w:p>
        </w:tc>
        <w:tc>
          <w:tcPr>
            <w:tcW w:w="2986" w:type="dxa"/>
          </w:tcPr>
          <w:p w14:paraId="717B10CB" w14:textId="1A073E49" w:rsidR="00B633F9" w:rsidRPr="00C97A99" w:rsidRDefault="000E298F" w:rsidP="00B633F9">
            <w:pPr>
              <w:adjustRightInd w:val="0"/>
              <w:snapToGrid w:val="0"/>
              <w:spacing w:line="300" w:lineRule="atLeast"/>
              <w:ind w:right="57"/>
              <w:jc w:val="both"/>
              <w:rPr>
                <w:rFonts w:ascii="標楷體" w:eastAsia="標楷體" w:hAnsi="標楷體" w:cs="細明體"/>
                <w:color w:val="000000" w:themeColor="text1"/>
                <w:kern w:val="0"/>
                <w:sz w:val="28"/>
                <w:szCs w:val="28"/>
              </w:rPr>
            </w:pPr>
            <w:r w:rsidRPr="00C97A99">
              <w:rPr>
                <w:rFonts w:ascii="標楷體" w:eastAsia="標楷體" w:hAnsi="標楷體" w:hint="eastAsia"/>
                <w:color w:val="000000" w:themeColor="text1"/>
                <w:sz w:val="28"/>
                <w:szCs w:val="28"/>
              </w:rPr>
              <w:t>全年計輸出國際交換圖書5,519冊（件）、期刊1萬246冊（件），合計1萬5,765（件）。</w:t>
            </w:r>
          </w:p>
        </w:tc>
      </w:tr>
    </w:tbl>
    <w:p w14:paraId="4D772B69" w14:textId="77777777" w:rsidR="004B02E7" w:rsidRPr="00C97A99" w:rsidRDefault="004B02E7" w:rsidP="004B02E7">
      <w:pPr>
        <w:pStyle w:val="a7"/>
        <w:snapToGrid w:val="0"/>
        <w:spacing w:line="500" w:lineRule="exact"/>
        <w:jc w:val="both"/>
        <w:textDirection w:val="lrTbV"/>
        <w:rPr>
          <w:rFonts w:ascii="標楷體" w:eastAsia="標楷體" w:hAnsi="標楷體"/>
          <w:color w:val="000000" w:themeColor="text1"/>
          <w:sz w:val="28"/>
          <w:szCs w:val="28"/>
        </w:rPr>
      </w:pPr>
    </w:p>
    <w:p w14:paraId="6FC9331C" w14:textId="77777777" w:rsidR="004B02E7" w:rsidRPr="00C97A99" w:rsidRDefault="004B02E7">
      <w:pPr>
        <w:widowControl/>
        <w:rPr>
          <w:rFonts w:ascii="標楷體" w:eastAsia="標楷體" w:hAnsi="標楷體"/>
          <w:color w:val="000000" w:themeColor="text1"/>
          <w:sz w:val="28"/>
          <w:szCs w:val="28"/>
        </w:rPr>
      </w:pPr>
      <w:r w:rsidRPr="00C97A99">
        <w:rPr>
          <w:rFonts w:ascii="標楷體" w:eastAsia="標楷體" w:hAnsi="標楷體"/>
          <w:color w:val="000000" w:themeColor="text1"/>
          <w:sz w:val="28"/>
          <w:szCs w:val="28"/>
        </w:rPr>
        <w:br w:type="page"/>
      </w:r>
    </w:p>
    <w:p w14:paraId="1B2D831A" w14:textId="6E089CAC" w:rsidR="00A90A27" w:rsidRPr="00C97A99" w:rsidRDefault="006D2F93" w:rsidP="00A90A27">
      <w:pPr>
        <w:pStyle w:val="a7"/>
        <w:snapToGrid w:val="0"/>
        <w:spacing w:line="500" w:lineRule="exact"/>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lastRenderedPageBreak/>
        <w:t>（</w:t>
      </w:r>
      <w:r w:rsidR="00010F4F" w:rsidRPr="00C97A99">
        <w:rPr>
          <w:rFonts w:ascii="標楷體" w:eastAsia="標楷體" w:hAnsi="標楷體" w:hint="eastAsia"/>
          <w:color w:val="000000" w:themeColor="text1"/>
          <w:sz w:val="28"/>
          <w:szCs w:val="28"/>
        </w:rPr>
        <w:t>二</w:t>
      </w:r>
      <w:r w:rsidRPr="00C97A99">
        <w:rPr>
          <w:rFonts w:ascii="標楷體" w:eastAsia="標楷體" w:hAnsi="標楷體" w:hint="eastAsia"/>
          <w:color w:val="000000" w:themeColor="text1"/>
          <w:sz w:val="28"/>
          <w:szCs w:val="28"/>
        </w:rPr>
        <w:t>）</w:t>
      </w:r>
      <w:r w:rsidR="00717C66" w:rsidRPr="00C97A99">
        <w:rPr>
          <w:rFonts w:ascii="標楷體" w:eastAsia="標楷體" w:hAnsi="標楷體" w:hint="eastAsia"/>
          <w:color w:val="000000" w:themeColor="text1"/>
          <w:sz w:val="28"/>
          <w:szCs w:val="28"/>
        </w:rPr>
        <w:t>上年度已過期間</w:t>
      </w:r>
      <w:r w:rsidRPr="00C97A99">
        <w:rPr>
          <w:rFonts w:ascii="標楷體" w:eastAsia="標楷體" w:hAnsi="標楷體" w:hint="eastAsia"/>
          <w:color w:val="000000" w:themeColor="text1"/>
          <w:sz w:val="28"/>
          <w:szCs w:val="28"/>
        </w:rPr>
        <w:t>（</w:t>
      </w:r>
      <w:r w:rsidR="005000F8" w:rsidRPr="00C97A99">
        <w:rPr>
          <w:rFonts w:ascii="標楷體" w:eastAsia="標楷體" w:hAnsi="標楷體" w:hint="eastAsia"/>
          <w:color w:val="000000" w:themeColor="text1"/>
          <w:sz w:val="28"/>
          <w:szCs w:val="28"/>
        </w:rPr>
        <w:t>1</w:t>
      </w:r>
      <w:r w:rsidR="00521886" w:rsidRPr="00C97A99">
        <w:rPr>
          <w:rFonts w:ascii="標楷體" w:eastAsia="標楷體" w:hAnsi="標楷體"/>
          <w:color w:val="000000" w:themeColor="text1"/>
          <w:sz w:val="28"/>
          <w:szCs w:val="28"/>
        </w:rPr>
        <w:t>1</w:t>
      </w:r>
      <w:r w:rsidR="00DA2AC2" w:rsidRPr="00C97A99">
        <w:rPr>
          <w:rFonts w:ascii="標楷體" w:eastAsia="標楷體" w:hAnsi="標楷體" w:hint="eastAsia"/>
          <w:color w:val="000000" w:themeColor="text1"/>
          <w:sz w:val="28"/>
          <w:szCs w:val="28"/>
        </w:rPr>
        <w:t>4</w:t>
      </w:r>
      <w:r w:rsidR="00717C66" w:rsidRPr="00C97A99">
        <w:rPr>
          <w:rFonts w:ascii="標楷體" w:eastAsia="標楷體" w:hAnsi="標楷體" w:hint="eastAsia"/>
          <w:color w:val="000000" w:themeColor="text1"/>
          <w:sz w:val="28"/>
          <w:szCs w:val="28"/>
        </w:rPr>
        <w:t>年1月1日至6月30日止</w:t>
      </w:r>
      <w:r w:rsidRPr="00C97A99">
        <w:rPr>
          <w:rFonts w:ascii="標楷體" w:eastAsia="標楷體" w:hAnsi="標楷體" w:hint="eastAsia"/>
          <w:color w:val="000000" w:themeColor="text1"/>
          <w:sz w:val="28"/>
          <w:szCs w:val="28"/>
        </w:rPr>
        <w:t>）</w:t>
      </w:r>
      <w:r w:rsidR="00717C66" w:rsidRPr="00C97A99">
        <w:rPr>
          <w:rFonts w:ascii="標楷體" w:eastAsia="標楷體" w:hAnsi="標楷體" w:hint="eastAsia"/>
          <w:color w:val="000000" w:themeColor="text1"/>
          <w:sz w:val="28"/>
          <w:szCs w:val="28"/>
        </w:rPr>
        <w:t>計畫實施成果概述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60"/>
        <w:gridCol w:w="2967"/>
        <w:gridCol w:w="2963"/>
      </w:tblGrid>
      <w:tr w:rsidR="00C97A99" w:rsidRPr="00C97A99" w14:paraId="0E22D9D9" w14:textId="77777777" w:rsidTr="00BA5E3F">
        <w:trPr>
          <w:tblHeader/>
        </w:trPr>
        <w:tc>
          <w:tcPr>
            <w:tcW w:w="2960" w:type="dxa"/>
            <w:vAlign w:val="bottom"/>
          </w:tcPr>
          <w:p w14:paraId="5610DB8A" w14:textId="77777777" w:rsidR="008531BE" w:rsidRPr="00C97A99" w:rsidRDefault="008531BE" w:rsidP="00FE50C0">
            <w:pPr>
              <w:pStyle w:val="a7"/>
              <w:snapToGrid w:val="0"/>
              <w:spacing w:afterLines="50" w:after="180"/>
              <w:jc w:val="center"/>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工作計畫</w:t>
            </w:r>
          </w:p>
        </w:tc>
        <w:tc>
          <w:tcPr>
            <w:tcW w:w="2967" w:type="dxa"/>
            <w:vAlign w:val="bottom"/>
          </w:tcPr>
          <w:p w14:paraId="5FC32F52" w14:textId="77777777" w:rsidR="008531BE" w:rsidRPr="00C97A99" w:rsidRDefault="008531BE" w:rsidP="00FE50C0">
            <w:pPr>
              <w:pStyle w:val="a7"/>
              <w:snapToGrid w:val="0"/>
              <w:spacing w:afterLines="50" w:after="180"/>
              <w:jc w:val="center"/>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實施概況</w:t>
            </w:r>
          </w:p>
        </w:tc>
        <w:tc>
          <w:tcPr>
            <w:tcW w:w="2963" w:type="dxa"/>
            <w:vAlign w:val="bottom"/>
          </w:tcPr>
          <w:p w14:paraId="5DFB5619" w14:textId="77777777" w:rsidR="008531BE" w:rsidRPr="00C97A99" w:rsidRDefault="008531BE" w:rsidP="00FE50C0">
            <w:pPr>
              <w:pStyle w:val="a7"/>
              <w:snapToGrid w:val="0"/>
              <w:spacing w:afterLines="50" w:after="180"/>
              <w:jc w:val="center"/>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實施成果</w:t>
            </w:r>
          </w:p>
        </w:tc>
      </w:tr>
      <w:tr w:rsidR="00C97A99" w:rsidRPr="00C97A99" w14:paraId="397E10F6" w14:textId="77777777" w:rsidTr="00BA5E3F">
        <w:tc>
          <w:tcPr>
            <w:tcW w:w="2960" w:type="dxa"/>
            <w:vMerge w:val="restart"/>
          </w:tcPr>
          <w:p w14:paraId="6A0C085C" w14:textId="77777777" w:rsidR="007A3382" w:rsidRPr="00C97A99" w:rsidRDefault="007A3382" w:rsidP="007A3382">
            <w:pPr>
              <w:pStyle w:val="a7"/>
              <w:snapToGrid w:val="0"/>
              <w:spacing w:afterLines="50" w:after="180"/>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一、館藏發展及書目管理</w:t>
            </w:r>
          </w:p>
        </w:tc>
        <w:tc>
          <w:tcPr>
            <w:tcW w:w="2967" w:type="dxa"/>
          </w:tcPr>
          <w:p w14:paraId="6AA9A9E7" w14:textId="77777777" w:rsidR="007A3382" w:rsidRPr="00C97A99" w:rsidRDefault="007A3382" w:rsidP="007A3382">
            <w:pPr>
              <w:spacing w:line="0" w:lineRule="atLeast"/>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一、依據「圖書館法」及本館館藏發展政策，充實本館館藏，徵集國內外出版之圖書、期刊、報紙等各類型資源。</w:t>
            </w:r>
          </w:p>
        </w:tc>
        <w:tc>
          <w:tcPr>
            <w:tcW w:w="2963" w:type="dxa"/>
          </w:tcPr>
          <w:p w14:paraId="602716E7" w14:textId="74A4CB4E" w:rsidR="00D51C35" w:rsidRPr="00F60B75" w:rsidRDefault="00CC7EB8" w:rsidP="00F60B75">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sidRPr="00F60B75">
              <w:rPr>
                <w:rFonts w:ascii="標楷體" w:eastAsia="標楷體" w:hAnsi="標楷體" w:hint="eastAsia"/>
                <w:color w:val="000000" w:themeColor="text1"/>
                <w:sz w:val="28"/>
                <w:szCs w:val="28"/>
              </w:rPr>
              <w:t>1.</w:t>
            </w:r>
            <w:r w:rsidR="007A3382" w:rsidRPr="00F60B75">
              <w:rPr>
                <w:rFonts w:ascii="標楷體" w:eastAsia="標楷體" w:hAnsi="標楷體" w:hint="eastAsia"/>
                <w:color w:val="000000" w:themeColor="text1"/>
                <w:sz w:val="28"/>
                <w:szCs w:val="28"/>
              </w:rPr>
              <w:t>徵集國內出版各類圖書共計</w:t>
            </w:r>
            <w:r w:rsidR="00F3044F" w:rsidRPr="00F60B75">
              <w:rPr>
                <w:rFonts w:ascii="標楷體" w:eastAsia="標楷體" w:hAnsi="標楷體" w:hint="eastAsia"/>
                <w:color w:val="000000" w:themeColor="text1"/>
                <w:sz w:val="28"/>
                <w:szCs w:val="28"/>
              </w:rPr>
              <w:t>3</w:t>
            </w:r>
            <w:r w:rsidR="007A3382" w:rsidRPr="00F60B75">
              <w:rPr>
                <w:rFonts w:ascii="標楷體" w:eastAsia="標楷體" w:hAnsi="標楷體" w:hint="eastAsia"/>
                <w:color w:val="000000" w:themeColor="text1"/>
                <w:sz w:val="28"/>
                <w:szCs w:val="28"/>
              </w:rPr>
              <w:t>萬</w:t>
            </w:r>
            <w:r w:rsidR="00F3044F" w:rsidRPr="00F60B75">
              <w:rPr>
                <w:rFonts w:ascii="標楷體" w:eastAsia="標楷體" w:hAnsi="標楷體" w:hint="eastAsia"/>
                <w:color w:val="000000" w:themeColor="text1"/>
                <w:sz w:val="28"/>
                <w:szCs w:val="28"/>
              </w:rPr>
              <w:t xml:space="preserve">6,684  </w:t>
            </w:r>
            <w:r w:rsidR="007A3382" w:rsidRPr="00F60B75">
              <w:rPr>
                <w:rFonts w:ascii="標楷體" w:eastAsia="標楷體" w:hAnsi="標楷體" w:hint="eastAsia"/>
                <w:color w:val="000000" w:themeColor="text1"/>
                <w:sz w:val="28"/>
                <w:szCs w:val="28"/>
              </w:rPr>
              <w:t>冊，包</w:t>
            </w:r>
            <w:r w:rsidR="00542568" w:rsidRPr="00F60B75">
              <w:rPr>
                <w:rFonts w:ascii="標楷體" w:eastAsia="標楷體" w:hAnsi="標楷體" w:hint="eastAsia"/>
                <w:color w:val="000000" w:themeColor="text1"/>
                <w:sz w:val="28"/>
                <w:szCs w:val="28"/>
              </w:rPr>
              <w:t>含</w:t>
            </w:r>
            <w:r w:rsidR="007A3382" w:rsidRPr="00F60B75">
              <w:rPr>
                <w:rFonts w:ascii="標楷體" w:eastAsia="標楷體" w:hAnsi="標楷體" w:hint="eastAsia"/>
                <w:color w:val="000000" w:themeColor="text1"/>
                <w:sz w:val="28"/>
                <w:szCs w:val="28"/>
              </w:rPr>
              <w:t>國內出版品</w:t>
            </w:r>
            <w:r w:rsidR="00F3044F" w:rsidRPr="00F60B75">
              <w:rPr>
                <w:rFonts w:ascii="標楷體" w:eastAsia="標楷體" w:hAnsi="標楷體" w:hint="eastAsia"/>
                <w:color w:val="000000" w:themeColor="text1"/>
                <w:sz w:val="28"/>
                <w:szCs w:val="28"/>
              </w:rPr>
              <w:t>1</w:t>
            </w:r>
            <w:r w:rsidR="007A3382" w:rsidRPr="00F60B75">
              <w:rPr>
                <w:rFonts w:ascii="標楷體" w:eastAsia="標楷體" w:hAnsi="標楷體" w:hint="eastAsia"/>
                <w:color w:val="000000" w:themeColor="text1"/>
                <w:sz w:val="28"/>
                <w:szCs w:val="28"/>
              </w:rPr>
              <w:t>萬</w:t>
            </w:r>
            <w:r w:rsidR="00F3044F" w:rsidRPr="00F60B75">
              <w:rPr>
                <w:rFonts w:ascii="標楷體" w:eastAsia="標楷體" w:hAnsi="標楷體" w:hint="eastAsia"/>
                <w:color w:val="000000" w:themeColor="text1"/>
                <w:sz w:val="28"/>
                <w:szCs w:val="28"/>
              </w:rPr>
              <w:t>8</w:t>
            </w:r>
            <w:r w:rsidR="007A3382" w:rsidRPr="00F60B75">
              <w:rPr>
                <w:rFonts w:ascii="標楷體" w:eastAsia="標楷體" w:hAnsi="標楷體" w:hint="eastAsia"/>
                <w:color w:val="000000" w:themeColor="text1"/>
                <w:sz w:val="28"/>
                <w:szCs w:val="28"/>
              </w:rPr>
              <w:t>,</w:t>
            </w:r>
            <w:r w:rsidR="00F3044F" w:rsidRPr="00F60B75">
              <w:rPr>
                <w:rFonts w:ascii="標楷體" w:eastAsia="標楷體" w:hAnsi="標楷體" w:hint="eastAsia"/>
                <w:color w:val="000000" w:themeColor="text1"/>
                <w:sz w:val="28"/>
                <w:szCs w:val="28"/>
              </w:rPr>
              <w:t>362</w:t>
            </w:r>
            <w:r w:rsidR="007A3382" w:rsidRPr="00F60B75">
              <w:rPr>
                <w:rFonts w:ascii="標楷體" w:eastAsia="標楷體" w:hAnsi="標楷體" w:hint="eastAsia"/>
                <w:color w:val="000000" w:themeColor="text1"/>
                <w:sz w:val="28"/>
                <w:szCs w:val="28"/>
              </w:rPr>
              <w:t>冊、學位論文</w:t>
            </w:r>
            <w:r w:rsidR="00F3044F" w:rsidRPr="00F60B75">
              <w:rPr>
                <w:rFonts w:ascii="標楷體" w:eastAsia="標楷體" w:hAnsi="標楷體" w:hint="eastAsia"/>
                <w:color w:val="000000" w:themeColor="text1"/>
                <w:sz w:val="28"/>
                <w:szCs w:val="28"/>
              </w:rPr>
              <w:t>1</w:t>
            </w:r>
            <w:r w:rsidR="007A3382" w:rsidRPr="00F60B75">
              <w:rPr>
                <w:rFonts w:ascii="標楷體" w:eastAsia="標楷體" w:hAnsi="標楷體" w:hint="eastAsia"/>
                <w:color w:val="000000" w:themeColor="text1"/>
                <w:sz w:val="28"/>
                <w:szCs w:val="28"/>
              </w:rPr>
              <w:t>萬</w:t>
            </w:r>
            <w:r w:rsidR="00F3044F" w:rsidRPr="00F60B75">
              <w:rPr>
                <w:rFonts w:ascii="標楷體" w:eastAsia="標楷體" w:hAnsi="標楷體" w:hint="eastAsia"/>
                <w:color w:val="000000" w:themeColor="text1"/>
                <w:sz w:val="28"/>
                <w:szCs w:val="28"/>
              </w:rPr>
              <w:t>3,637</w:t>
            </w:r>
            <w:r w:rsidR="007A3382" w:rsidRPr="00F60B75">
              <w:rPr>
                <w:rFonts w:ascii="標楷體" w:eastAsia="標楷體" w:hAnsi="標楷體" w:hint="eastAsia"/>
                <w:color w:val="000000" w:themeColor="text1"/>
                <w:sz w:val="28"/>
                <w:szCs w:val="28"/>
              </w:rPr>
              <w:t>冊、政府出版品</w:t>
            </w:r>
            <w:r w:rsidR="00F3044F" w:rsidRPr="00F60B75">
              <w:rPr>
                <w:rFonts w:ascii="標楷體" w:eastAsia="標楷體" w:hAnsi="標楷體" w:hint="eastAsia"/>
                <w:color w:val="000000" w:themeColor="text1"/>
                <w:sz w:val="28"/>
                <w:szCs w:val="28"/>
              </w:rPr>
              <w:t>2</w:t>
            </w:r>
            <w:r w:rsidR="007A3382" w:rsidRPr="00F60B75">
              <w:rPr>
                <w:rFonts w:ascii="標楷體" w:eastAsia="標楷體" w:hAnsi="標楷體" w:hint="eastAsia"/>
                <w:color w:val="000000" w:themeColor="text1"/>
                <w:sz w:val="28"/>
                <w:szCs w:val="28"/>
              </w:rPr>
              <w:t>,</w:t>
            </w:r>
            <w:r w:rsidR="00F3044F" w:rsidRPr="00F60B75">
              <w:rPr>
                <w:rFonts w:ascii="標楷體" w:eastAsia="標楷體" w:hAnsi="標楷體" w:hint="eastAsia"/>
                <w:color w:val="000000" w:themeColor="text1"/>
                <w:sz w:val="28"/>
                <w:szCs w:val="28"/>
              </w:rPr>
              <w:t>787</w:t>
            </w:r>
            <w:r w:rsidR="007A3382" w:rsidRPr="00F60B75">
              <w:rPr>
                <w:rFonts w:ascii="標楷體" w:eastAsia="標楷體" w:hAnsi="標楷體" w:hint="eastAsia"/>
                <w:color w:val="000000" w:themeColor="text1"/>
                <w:sz w:val="28"/>
                <w:szCs w:val="28"/>
              </w:rPr>
              <w:t>冊、委託研究報告1,</w:t>
            </w:r>
            <w:r w:rsidR="00F3044F" w:rsidRPr="00F60B75">
              <w:rPr>
                <w:rFonts w:ascii="標楷體" w:eastAsia="標楷體" w:hAnsi="標楷體" w:hint="eastAsia"/>
                <w:color w:val="000000" w:themeColor="text1"/>
                <w:sz w:val="28"/>
                <w:szCs w:val="28"/>
              </w:rPr>
              <w:t>466</w:t>
            </w:r>
            <w:r w:rsidR="007A3382" w:rsidRPr="00F60B75">
              <w:rPr>
                <w:rFonts w:ascii="標楷體" w:eastAsia="標楷體" w:hAnsi="標楷體" w:hint="eastAsia"/>
                <w:color w:val="000000" w:themeColor="text1"/>
                <w:sz w:val="28"/>
                <w:szCs w:val="28"/>
              </w:rPr>
              <w:t>冊、教師升等著作</w:t>
            </w:r>
            <w:r w:rsidR="00F3044F" w:rsidRPr="00F60B75">
              <w:rPr>
                <w:rFonts w:ascii="標楷體" w:eastAsia="標楷體" w:hAnsi="標楷體" w:hint="eastAsia"/>
                <w:color w:val="000000" w:themeColor="text1"/>
                <w:sz w:val="28"/>
                <w:szCs w:val="28"/>
              </w:rPr>
              <w:t>11</w:t>
            </w:r>
            <w:r w:rsidR="007A3382" w:rsidRPr="00F60B75">
              <w:rPr>
                <w:rFonts w:ascii="標楷體" w:eastAsia="標楷體" w:hAnsi="標楷體" w:hint="eastAsia"/>
                <w:color w:val="000000" w:themeColor="text1"/>
                <w:sz w:val="28"/>
                <w:szCs w:val="28"/>
              </w:rPr>
              <w:t>冊、會議論文集</w:t>
            </w:r>
            <w:r w:rsidR="00F3044F" w:rsidRPr="00F60B75">
              <w:rPr>
                <w:rFonts w:ascii="標楷體" w:eastAsia="標楷體" w:hAnsi="標楷體" w:hint="eastAsia"/>
                <w:color w:val="000000" w:themeColor="text1"/>
                <w:sz w:val="28"/>
                <w:szCs w:val="28"/>
              </w:rPr>
              <w:t>421</w:t>
            </w:r>
            <w:r w:rsidR="007A3382" w:rsidRPr="00F60B75">
              <w:rPr>
                <w:rFonts w:ascii="標楷體" w:eastAsia="標楷體" w:hAnsi="標楷體" w:hint="eastAsia"/>
                <w:color w:val="000000" w:themeColor="text1"/>
                <w:sz w:val="28"/>
                <w:szCs w:val="28"/>
              </w:rPr>
              <w:t>冊；</w:t>
            </w:r>
            <w:r w:rsidR="00D51C35" w:rsidRPr="00F60B75">
              <w:rPr>
                <w:rFonts w:ascii="標楷體" w:eastAsia="標楷體" w:hAnsi="標楷體" w:hint="eastAsia"/>
                <w:color w:val="000000" w:themeColor="text1"/>
                <w:sz w:val="28"/>
                <w:szCs w:val="28"/>
              </w:rPr>
              <w:t>國內出版期刊迄今累計5,944種(114年徵集國內出版期刊2,280種)；報紙3</w:t>
            </w:r>
            <w:r w:rsidR="00D548F2" w:rsidRPr="00F60B75">
              <w:rPr>
                <w:rFonts w:ascii="標楷體" w:eastAsia="標楷體" w:hAnsi="標楷體" w:hint="eastAsia"/>
                <w:color w:val="000000" w:themeColor="text1"/>
                <w:sz w:val="28"/>
                <w:szCs w:val="28"/>
              </w:rPr>
              <w:t>5</w:t>
            </w:r>
            <w:r w:rsidR="00D51C35" w:rsidRPr="00F60B75">
              <w:rPr>
                <w:rFonts w:ascii="標楷體" w:eastAsia="標楷體" w:hAnsi="標楷體" w:hint="eastAsia"/>
                <w:color w:val="000000" w:themeColor="text1"/>
                <w:sz w:val="28"/>
                <w:szCs w:val="28"/>
              </w:rPr>
              <w:t>種。</w:t>
            </w:r>
          </w:p>
          <w:p w14:paraId="28AA5FE2" w14:textId="6BFA8808" w:rsidR="00D51C35" w:rsidRPr="00F60B75" w:rsidRDefault="00CC7EB8" w:rsidP="00F60B75">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sidRPr="00F60B75">
              <w:rPr>
                <w:rFonts w:ascii="標楷體" w:eastAsia="標楷體" w:hAnsi="標楷體" w:hint="eastAsia"/>
                <w:color w:val="000000" w:themeColor="text1"/>
                <w:sz w:val="28"/>
                <w:szCs w:val="28"/>
              </w:rPr>
              <w:t>2.</w:t>
            </w:r>
            <w:r w:rsidR="007A3382" w:rsidRPr="00F60B75">
              <w:rPr>
                <w:rFonts w:ascii="標楷體" w:eastAsia="標楷體" w:hAnsi="標楷體" w:hint="eastAsia"/>
                <w:color w:val="000000" w:themeColor="text1"/>
                <w:sz w:val="28"/>
                <w:szCs w:val="28"/>
              </w:rPr>
              <w:t>徵集各國及海外華文之學術性資料</w:t>
            </w:r>
            <w:r w:rsidR="00E4059D" w:rsidRPr="00F60B75">
              <w:rPr>
                <w:rFonts w:ascii="標楷體" w:eastAsia="標楷體" w:hAnsi="標楷體" w:hint="eastAsia"/>
                <w:color w:val="000000" w:themeColor="text1"/>
                <w:sz w:val="28"/>
                <w:szCs w:val="28"/>
              </w:rPr>
              <w:t>共計3, 884冊，包</w:t>
            </w:r>
            <w:r w:rsidR="00542568" w:rsidRPr="00F60B75">
              <w:rPr>
                <w:rFonts w:ascii="標楷體" w:eastAsia="標楷體" w:hAnsi="標楷體" w:hint="eastAsia"/>
                <w:color w:val="000000" w:themeColor="text1"/>
                <w:sz w:val="28"/>
                <w:szCs w:val="28"/>
              </w:rPr>
              <w:t>含</w:t>
            </w:r>
            <w:r w:rsidR="007A3382" w:rsidRPr="00F60B75">
              <w:rPr>
                <w:rFonts w:ascii="標楷體" w:eastAsia="標楷體" w:hAnsi="標楷體" w:hint="eastAsia"/>
                <w:color w:val="000000" w:themeColor="text1"/>
                <w:sz w:val="28"/>
                <w:szCs w:val="28"/>
              </w:rPr>
              <w:t>外文圖書1</w:t>
            </w:r>
            <w:r w:rsidR="00F3044F" w:rsidRPr="00F60B75">
              <w:rPr>
                <w:rFonts w:ascii="標楷體" w:eastAsia="標楷體" w:hAnsi="標楷體" w:hint="eastAsia"/>
                <w:color w:val="000000" w:themeColor="text1"/>
                <w:sz w:val="28"/>
                <w:szCs w:val="28"/>
              </w:rPr>
              <w:t>,255</w:t>
            </w:r>
            <w:r w:rsidR="007A3382" w:rsidRPr="00F60B75">
              <w:rPr>
                <w:rFonts w:ascii="標楷體" w:eastAsia="標楷體" w:hAnsi="標楷體" w:hint="eastAsia"/>
                <w:color w:val="000000" w:themeColor="text1"/>
                <w:sz w:val="28"/>
                <w:szCs w:val="28"/>
              </w:rPr>
              <w:t>冊、日韓文圖書</w:t>
            </w:r>
            <w:r w:rsidR="00F3044F" w:rsidRPr="00F60B75">
              <w:rPr>
                <w:rFonts w:ascii="標楷體" w:eastAsia="標楷體" w:hAnsi="標楷體" w:hint="eastAsia"/>
                <w:color w:val="000000" w:themeColor="text1"/>
                <w:sz w:val="28"/>
                <w:szCs w:val="28"/>
              </w:rPr>
              <w:t>1</w:t>
            </w:r>
            <w:r w:rsidR="007A3382" w:rsidRPr="00F60B75">
              <w:rPr>
                <w:rFonts w:ascii="標楷體" w:eastAsia="標楷體" w:hAnsi="標楷體" w:hint="eastAsia"/>
                <w:color w:val="000000" w:themeColor="text1"/>
                <w:sz w:val="28"/>
                <w:szCs w:val="28"/>
              </w:rPr>
              <w:t>,</w:t>
            </w:r>
            <w:r w:rsidR="00F3044F" w:rsidRPr="00F60B75">
              <w:rPr>
                <w:rFonts w:ascii="標楷體" w:eastAsia="標楷體" w:hAnsi="標楷體" w:hint="eastAsia"/>
                <w:color w:val="000000" w:themeColor="text1"/>
                <w:sz w:val="28"/>
                <w:szCs w:val="28"/>
              </w:rPr>
              <w:t>791</w:t>
            </w:r>
            <w:r w:rsidR="007A3382" w:rsidRPr="00F60B75">
              <w:rPr>
                <w:rFonts w:ascii="標楷體" w:eastAsia="標楷體" w:hAnsi="標楷體" w:hint="eastAsia"/>
                <w:color w:val="000000" w:themeColor="text1"/>
                <w:sz w:val="28"/>
                <w:szCs w:val="28"/>
              </w:rPr>
              <w:t>冊、海外華文圖書</w:t>
            </w:r>
            <w:r w:rsidR="00F3044F" w:rsidRPr="00F60B75">
              <w:rPr>
                <w:rFonts w:ascii="標楷體" w:eastAsia="標楷體" w:hAnsi="標楷體" w:hint="eastAsia"/>
                <w:color w:val="000000" w:themeColor="text1"/>
                <w:sz w:val="28"/>
                <w:szCs w:val="28"/>
              </w:rPr>
              <w:t>838</w:t>
            </w:r>
            <w:r w:rsidR="007A3382" w:rsidRPr="00F60B75">
              <w:rPr>
                <w:rFonts w:ascii="標楷體" w:eastAsia="標楷體" w:hAnsi="標楷體" w:hint="eastAsia"/>
                <w:color w:val="000000" w:themeColor="text1"/>
                <w:sz w:val="28"/>
                <w:szCs w:val="28"/>
              </w:rPr>
              <w:t>冊；</w:t>
            </w:r>
            <w:r w:rsidR="00D51C35" w:rsidRPr="00F60B75">
              <w:rPr>
                <w:rFonts w:ascii="標楷體" w:eastAsia="標楷體" w:hAnsi="標楷體" w:hint="eastAsia"/>
                <w:color w:val="000000" w:themeColor="text1"/>
                <w:sz w:val="28"/>
                <w:szCs w:val="28"/>
              </w:rPr>
              <w:t>外文期刊迄今累計2,379種(114年徵集外文期刊891種)；西文報紙6種、日韓文報紙5種。</w:t>
            </w:r>
          </w:p>
          <w:p w14:paraId="2BBB5BF8" w14:textId="5988894E" w:rsidR="007A3382" w:rsidRPr="00F60B75" w:rsidRDefault="00CC7EB8" w:rsidP="00F60B75">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sidRPr="00F60B75">
              <w:rPr>
                <w:rFonts w:ascii="標楷體" w:eastAsia="標楷體" w:hAnsi="標楷體" w:hint="eastAsia"/>
                <w:color w:val="000000" w:themeColor="text1"/>
                <w:sz w:val="28"/>
                <w:szCs w:val="28"/>
              </w:rPr>
              <w:t>3.</w:t>
            </w:r>
            <w:r w:rsidR="007A3382" w:rsidRPr="00F60B75">
              <w:rPr>
                <w:rFonts w:ascii="標楷體" w:eastAsia="標楷體" w:hAnsi="標楷體" w:hint="eastAsia"/>
                <w:color w:val="000000" w:themeColor="text1"/>
                <w:sz w:val="28"/>
                <w:szCs w:val="28"/>
              </w:rPr>
              <w:t>徵集國內出版光碟、唱片、海報、ISRC數位出版等非書資料數量共</w:t>
            </w:r>
            <w:r w:rsidR="00237878" w:rsidRPr="00F60B75">
              <w:rPr>
                <w:rFonts w:ascii="標楷體" w:eastAsia="標楷體" w:hAnsi="標楷體" w:hint="eastAsia"/>
                <w:color w:val="000000" w:themeColor="text1"/>
                <w:sz w:val="28"/>
                <w:szCs w:val="28"/>
              </w:rPr>
              <w:t>5,775</w:t>
            </w:r>
            <w:r w:rsidR="007A3382" w:rsidRPr="00F60B75">
              <w:rPr>
                <w:rFonts w:ascii="標楷體" w:eastAsia="標楷體" w:hAnsi="標楷體" w:hint="eastAsia"/>
                <w:color w:val="000000" w:themeColor="text1"/>
                <w:sz w:val="28"/>
                <w:szCs w:val="28"/>
              </w:rPr>
              <w:t>件。</w:t>
            </w:r>
          </w:p>
          <w:p w14:paraId="4DC3F530" w14:textId="537B5851" w:rsidR="007A3382" w:rsidRPr="00F60B75" w:rsidRDefault="00CC7EB8" w:rsidP="00F60B75">
            <w:pPr>
              <w:adjustRightInd w:val="0"/>
              <w:snapToGrid w:val="0"/>
              <w:spacing w:line="300" w:lineRule="atLeast"/>
              <w:ind w:left="280" w:right="57" w:hangingChars="100" w:hanging="280"/>
              <w:jc w:val="both"/>
              <w:rPr>
                <w:rFonts w:ascii="標楷體" w:eastAsia="標楷體" w:hAnsi="標楷體"/>
                <w:color w:val="000000" w:themeColor="text1"/>
                <w:sz w:val="28"/>
                <w:szCs w:val="28"/>
              </w:rPr>
            </w:pPr>
            <w:r w:rsidRPr="00F60B75">
              <w:rPr>
                <w:rFonts w:ascii="標楷體" w:eastAsia="標楷體" w:hAnsi="標楷體" w:hint="eastAsia"/>
                <w:color w:val="000000" w:themeColor="text1"/>
                <w:sz w:val="28"/>
                <w:szCs w:val="28"/>
              </w:rPr>
              <w:t>4.</w:t>
            </w:r>
            <w:r w:rsidR="00923384" w:rsidRPr="00F60B75">
              <w:rPr>
                <w:rFonts w:ascii="標楷體" w:eastAsia="標楷體" w:hAnsi="標楷體" w:hint="eastAsia"/>
                <w:color w:val="000000" w:themeColor="text1"/>
                <w:sz w:val="28"/>
                <w:szCs w:val="28"/>
              </w:rPr>
              <w:t>徵集國內出版電子</w:t>
            </w:r>
            <w:r w:rsidR="00923384" w:rsidRPr="00F60B75">
              <w:rPr>
                <w:rFonts w:ascii="標楷體" w:eastAsia="標楷體" w:hAnsi="標楷體" w:hint="eastAsia"/>
                <w:color w:val="000000" w:themeColor="text1"/>
                <w:sz w:val="28"/>
                <w:szCs w:val="28"/>
              </w:rPr>
              <w:lastRenderedPageBreak/>
              <w:t>書共計1萬3,347冊，包含送存9,928冊、持續參加「全國學術電子資訊資源共享聯盟(CONCERT)」、「臺灣學術電子書暨資料庫聯盟(TAEBDC)」，與TAEBDC合作採購2,841冊，以及自行採購578冊。</w:t>
            </w:r>
          </w:p>
          <w:p w14:paraId="7481FAC3" w14:textId="12A9278F" w:rsidR="007A3382" w:rsidRPr="00C97A99" w:rsidRDefault="00CC7EB8" w:rsidP="00F60B75">
            <w:pPr>
              <w:pStyle w:val="a7"/>
              <w:snapToGrid w:val="0"/>
              <w:ind w:left="280" w:hangingChars="100" w:hanging="280"/>
              <w:jc w:val="both"/>
              <w:textDirection w:val="lrTbV"/>
              <w:rPr>
                <w:rFonts w:ascii="標楷體" w:eastAsia="標楷體" w:hAnsi="標楷體"/>
                <w:color w:val="000000" w:themeColor="text1"/>
                <w:sz w:val="28"/>
                <w:szCs w:val="28"/>
              </w:rPr>
            </w:pPr>
            <w:r w:rsidRPr="00F60B75">
              <w:rPr>
                <w:rFonts w:ascii="標楷體" w:eastAsia="標楷體" w:hAnsi="標楷體" w:hint="eastAsia"/>
                <w:color w:val="000000" w:themeColor="text1"/>
                <w:sz w:val="28"/>
                <w:szCs w:val="28"/>
              </w:rPr>
              <w:t>5.</w:t>
            </w:r>
            <w:r w:rsidR="007A3382" w:rsidRPr="00F60B75">
              <w:rPr>
                <w:rFonts w:ascii="標楷體" w:eastAsia="標楷體" w:hAnsi="標楷體" w:hint="eastAsia"/>
                <w:color w:val="000000" w:themeColor="text1"/>
                <w:sz w:val="28"/>
                <w:szCs w:val="28"/>
              </w:rPr>
              <w:t>另因應館藏發展需求持續訂購國內外人文社會科學主題之重要學術電子資料庫，至11</w:t>
            </w:r>
            <w:r w:rsidR="002330C8" w:rsidRPr="00F60B75">
              <w:rPr>
                <w:rFonts w:ascii="標楷體" w:eastAsia="標楷體" w:hAnsi="標楷體" w:hint="eastAsia"/>
                <w:color w:val="000000" w:themeColor="text1"/>
                <w:sz w:val="28"/>
                <w:szCs w:val="28"/>
              </w:rPr>
              <w:t>4</w:t>
            </w:r>
            <w:r w:rsidR="007A3382" w:rsidRPr="00F60B75">
              <w:rPr>
                <w:rFonts w:ascii="標楷體" w:eastAsia="標楷體" w:hAnsi="標楷體" w:hint="eastAsia"/>
                <w:color w:val="000000" w:themeColor="text1"/>
                <w:sz w:val="28"/>
                <w:szCs w:val="28"/>
              </w:rPr>
              <w:t>年</w:t>
            </w:r>
            <w:r w:rsidR="002330C8" w:rsidRPr="00F60B75">
              <w:rPr>
                <w:rFonts w:ascii="標楷體" w:eastAsia="標楷體" w:hAnsi="標楷體" w:hint="eastAsia"/>
                <w:color w:val="000000" w:themeColor="text1"/>
                <w:sz w:val="28"/>
                <w:szCs w:val="28"/>
              </w:rPr>
              <w:t>6月</w:t>
            </w:r>
            <w:r w:rsidR="007A3382" w:rsidRPr="00F60B75">
              <w:rPr>
                <w:rFonts w:ascii="標楷體" w:eastAsia="標楷體" w:hAnsi="標楷體" w:hint="eastAsia"/>
                <w:color w:val="000000" w:themeColor="text1"/>
                <w:sz w:val="28"/>
                <w:szCs w:val="28"/>
              </w:rPr>
              <w:t>底共</w:t>
            </w:r>
            <w:r w:rsidR="00542568" w:rsidRPr="00F60B75">
              <w:rPr>
                <w:rFonts w:ascii="標楷體" w:eastAsia="標楷體" w:hAnsi="標楷體" w:hint="eastAsia"/>
                <w:color w:val="000000" w:themeColor="text1"/>
                <w:sz w:val="28"/>
                <w:szCs w:val="28"/>
              </w:rPr>
              <w:t>計</w:t>
            </w:r>
            <w:r w:rsidR="007A3382" w:rsidRPr="00F60B75">
              <w:rPr>
                <w:rFonts w:ascii="標楷體" w:eastAsia="標楷體" w:hAnsi="標楷體" w:hint="eastAsia"/>
                <w:color w:val="000000" w:themeColor="text1"/>
                <w:sz w:val="28"/>
                <w:szCs w:val="28"/>
              </w:rPr>
              <w:t>26</w:t>
            </w:r>
            <w:r w:rsidR="00237878" w:rsidRPr="00F60B75">
              <w:rPr>
                <w:rFonts w:ascii="標楷體" w:eastAsia="標楷體" w:hAnsi="標楷體" w:hint="eastAsia"/>
                <w:color w:val="000000" w:themeColor="text1"/>
                <w:sz w:val="28"/>
                <w:szCs w:val="28"/>
              </w:rPr>
              <w:t>1</w:t>
            </w:r>
            <w:r w:rsidR="007A3382" w:rsidRPr="00F60B75">
              <w:rPr>
                <w:rFonts w:ascii="標楷體" w:eastAsia="標楷體" w:hAnsi="標楷體" w:hint="eastAsia"/>
                <w:color w:val="000000" w:themeColor="text1"/>
                <w:sz w:val="28"/>
                <w:szCs w:val="28"/>
              </w:rPr>
              <w:t>種。</w:t>
            </w:r>
          </w:p>
        </w:tc>
      </w:tr>
      <w:tr w:rsidR="00C97A99" w:rsidRPr="00C97A99" w14:paraId="47C7D63C" w14:textId="77777777" w:rsidTr="0023657D">
        <w:tc>
          <w:tcPr>
            <w:tcW w:w="2960" w:type="dxa"/>
            <w:vMerge/>
          </w:tcPr>
          <w:p w14:paraId="345D8C9A" w14:textId="77777777" w:rsidR="002470F4" w:rsidRPr="00C97A99" w:rsidRDefault="002470F4" w:rsidP="002470F4">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03E7C49E" w14:textId="77777777" w:rsidR="002470F4" w:rsidRPr="00C97A99" w:rsidRDefault="002470F4" w:rsidP="002470F4">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二、辦理</w:t>
            </w:r>
            <w:r w:rsidRPr="00C97A99">
              <w:rPr>
                <w:rFonts w:ascii="標楷體" w:eastAsia="標楷體" w:hAnsi="標楷體"/>
                <w:color w:val="000000" w:themeColor="text1"/>
                <w:sz w:val="28"/>
                <w:szCs w:val="28"/>
              </w:rPr>
              <w:t>國際標準書號</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ISBN</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核發</w:t>
            </w:r>
            <w:r w:rsidRPr="00C97A99">
              <w:rPr>
                <w:rFonts w:ascii="標楷體" w:eastAsia="標楷體" w:hAnsi="標楷體" w:hint="eastAsia"/>
                <w:color w:val="000000" w:themeColor="text1"/>
                <w:sz w:val="28"/>
                <w:szCs w:val="28"/>
              </w:rPr>
              <w:t>作業。</w:t>
            </w:r>
          </w:p>
        </w:tc>
        <w:tc>
          <w:tcPr>
            <w:tcW w:w="2963" w:type="dxa"/>
          </w:tcPr>
          <w:p w14:paraId="6D6E9E9D" w14:textId="6D60B3E6" w:rsidR="002470F4" w:rsidRPr="00C97A99" w:rsidRDefault="002470F4" w:rsidP="002470F4">
            <w:pPr>
              <w:pStyle w:val="a7"/>
              <w:snapToGrid w:val="0"/>
              <w:spacing w:line="320" w:lineRule="exact"/>
              <w:ind w:left="2"/>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辦理國際標準書號（ISBN）核發2萬</w:t>
            </w:r>
            <w:r w:rsidRPr="00C97A99">
              <w:rPr>
                <w:rFonts w:ascii="標楷體" w:eastAsia="標楷體" w:hAnsi="標楷體"/>
                <w:color w:val="000000" w:themeColor="text1"/>
                <w:sz w:val="28"/>
                <w:szCs w:val="28"/>
              </w:rPr>
              <w:t>8,611</w:t>
            </w:r>
            <w:r w:rsidRPr="00C97A99">
              <w:rPr>
                <w:rFonts w:ascii="標楷體" w:eastAsia="標楷體" w:hAnsi="標楷體" w:hint="eastAsia"/>
                <w:color w:val="000000" w:themeColor="text1"/>
                <w:sz w:val="28"/>
                <w:szCs w:val="28"/>
              </w:rPr>
              <w:t>筆，圖書</w:t>
            </w:r>
            <w:r w:rsidRPr="00C97A99">
              <w:rPr>
                <w:rFonts w:ascii="標楷體" w:eastAsia="標楷體" w:hAnsi="標楷體"/>
                <w:color w:val="000000" w:themeColor="text1"/>
                <w:sz w:val="28"/>
                <w:szCs w:val="28"/>
              </w:rPr>
              <w:t>2</w:t>
            </w:r>
            <w:r w:rsidRPr="00C97A99">
              <w:rPr>
                <w:rFonts w:ascii="標楷體" w:eastAsia="標楷體" w:hAnsi="標楷體" w:hint="eastAsia"/>
                <w:color w:val="000000" w:themeColor="text1"/>
                <w:sz w:val="28"/>
                <w:szCs w:val="28"/>
              </w:rPr>
              <w:t>萬</w:t>
            </w:r>
            <w:r w:rsidRPr="00C97A99">
              <w:rPr>
                <w:rFonts w:ascii="標楷體" w:eastAsia="標楷體" w:hAnsi="標楷體"/>
                <w:color w:val="000000" w:themeColor="text1"/>
                <w:sz w:val="28"/>
                <w:szCs w:val="28"/>
              </w:rPr>
              <w:t>5,531</w:t>
            </w:r>
            <w:r w:rsidRPr="00C97A99">
              <w:rPr>
                <w:rFonts w:ascii="標楷體" w:eastAsia="標楷體" w:hAnsi="標楷體" w:hint="eastAsia"/>
                <w:color w:val="000000" w:themeColor="text1"/>
                <w:sz w:val="28"/>
                <w:szCs w:val="28"/>
              </w:rPr>
              <w:t>種。</w:t>
            </w:r>
          </w:p>
        </w:tc>
      </w:tr>
      <w:tr w:rsidR="00C97A99" w:rsidRPr="00C97A99" w14:paraId="363E4238" w14:textId="77777777" w:rsidTr="0023657D">
        <w:tc>
          <w:tcPr>
            <w:tcW w:w="2960" w:type="dxa"/>
            <w:vMerge/>
          </w:tcPr>
          <w:p w14:paraId="58729689" w14:textId="77777777" w:rsidR="002470F4" w:rsidRPr="00C97A99" w:rsidRDefault="002470F4" w:rsidP="002470F4">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3F05DE56" w14:textId="77777777" w:rsidR="002470F4" w:rsidRPr="00C97A99" w:rsidRDefault="002470F4" w:rsidP="002470F4">
            <w:pPr>
              <w:spacing w:line="0" w:lineRule="atLeast"/>
              <w:ind w:left="574" w:hangingChars="205" w:hanging="574"/>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w:t>
            </w:r>
            <w:r w:rsidRPr="00C97A99">
              <w:rPr>
                <w:rFonts w:ascii="標楷體" w:eastAsia="標楷體" w:hAnsi="標楷體"/>
                <w:color w:val="000000" w:themeColor="text1"/>
                <w:sz w:val="28"/>
                <w:szCs w:val="28"/>
              </w:rPr>
              <w:t>辦理出版品預行編目</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CIP</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作業</w:t>
            </w:r>
            <w:r w:rsidRPr="00C97A99">
              <w:rPr>
                <w:rFonts w:ascii="標楷體" w:eastAsia="標楷體" w:hAnsi="標楷體" w:hint="eastAsia"/>
                <w:color w:val="000000" w:themeColor="text1"/>
                <w:sz w:val="28"/>
                <w:szCs w:val="28"/>
              </w:rPr>
              <w:t>。</w:t>
            </w:r>
          </w:p>
        </w:tc>
        <w:tc>
          <w:tcPr>
            <w:tcW w:w="2963" w:type="dxa"/>
          </w:tcPr>
          <w:p w14:paraId="5F2F578A" w14:textId="546B80BE" w:rsidR="002470F4" w:rsidRPr="00C97A99" w:rsidRDefault="002470F4" w:rsidP="002470F4">
            <w:pPr>
              <w:pStyle w:val="a7"/>
              <w:snapToGrid w:val="0"/>
              <w:spacing w:line="320" w:lineRule="exact"/>
              <w:ind w:left="2"/>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辦理出版品預行編目（CIP）作業</w:t>
            </w:r>
            <w:r w:rsidRPr="00C97A99">
              <w:rPr>
                <w:rFonts w:ascii="標楷體" w:eastAsia="標楷體" w:hAnsi="標楷體"/>
                <w:color w:val="000000" w:themeColor="text1"/>
                <w:sz w:val="28"/>
                <w:szCs w:val="28"/>
              </w:rPr>
              <w:t>8,872</w:t>
            </w:r>
            <w:r w:rsidRPr="00C97A99">
              <w:rPr>
                <w:rFonts w:ascii="標楷體" w:eastAsia="標楷體" w:hAnsi="標楷體" w:hint="eastAsia"/>
                <w:color w:val="000000" w:themeColor="text1"/>
                <w:sz w:val="28"/>
                <w:szCs w:val="28"/>
              </w:rPr>
              <w:t>筆。</w:t>
            </w:r>
          </w:p>
        </w:tc>
      </w:tr>
      <w:tr w:rsidR="00C97A99" w:rsidRPr="00C97A99" w14:paraId="23622D83" w14:textId="77777777" w:rsidTr="00BA5E3F">
        <w:tc>
          <w:tcPr>
            <w:tcW w:w="2960" w:type="dxa"/>
            <w:vMerge/>
          </w:tcPr>
          <w:p w14:paraId="0D7F2634"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61E953C8" w14:textId="77777777" w:rsidR="007A3382" w:rsidRPr="00C97A99" w:rsidRDefault="007A3382" w:rsidP="007A3382">
            <w:pPr>
              <w:spacing w:line="0" w:lineRule="atLeast"/>
              <w:ind w:left="574" w:hangingChars="205" w:hanging="574"/>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w:t>
            </w:r>
            <w:r w:rsidRPr="00C97A99">
              <w:rPr>
                <w:rFonts w:ascii="標楷體" w:eastAsia="標楷體" w:hAnsi="標楷體"/>
                <w:color w:val="000000" w:themeColor="text1"/>
                <w:sz w:val="28"/>
                <w:szCs w:val="28"/>
              </w:rPr>
              <w:t>完成各類型館藏之書目編製</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完成研討會論文集篇目</w:t>
            </w:r>
            <w:r w:rsidRPr="00C97A99">
              <w:rPr>
                <w:rFonts w:ascii="標楷體" w:eastAsia="標楷體" w:hAnsi="標楷體" w:hint="eastAsia"/>
                <w:color w:val="000000" w:themeColor="text1"/>
                <w:sz w:val="28"/>
                <w:szCs w:val="28"/>
              </w:rPr>
              <w:t>及</w:t>
            </w:r>
            <w:r w:rsidRPr="00C97A99">
              <w:rPr>
                <w:rFonts w:ascii="標楷體" w:eastAsia="標楷體" w:hAnsi="標楷體"/>
                <w:color w:val="000000" w:themeColor="text1"/>
                <w:sz w:val="28"/>
                <w:szCs w:val="28"/>
              </w:rPr>
              <w:t>書目建檔</w:t>
            </w:r>
            <w:r w:rsidRPr="00C97A99">
              <w:rPr>
                <w:rFonts w:ascii="標楷體" w:eastAsia="標楷體" w:hAnsi="標楷體" w:hint="eastAsia"/>
                <w:color w:val="000000" w:themeColor="text1"/>
                <w:sz w:val="28"/>
                <w:szCs w:val="28"/>
              </w:rPr>
              <w:t>，</w:t>
            </w:r>
            <w:r w:rsidRPr="00C97A99">
              <w:rPr>
                <w:rFonts w:ascii="標楷體" w:eastAsia="標楷體" w:hAnsi="標楷體" w:hint="eastAsia"/>
                <w:bCs/>
                <w:color w:val="000000" w:themeColor="text1"/>
                <w:sz w:val="28"/>
                <w:szCs w:val="28"/>
              </w:rPr>
              <w:t>中西文書目皆採用R</w:t>
            </w:r>
            <w:r w:rsidRPr="00C97A99">
              <w:rPr>
                <w:rFonts w:ascii="標楷體" w:eastAsia="標楷體" w:hAnsi="標楷體"/>
                <w:bCs/>
                <w:color w:val="000000" w:themeColor="text1"/>
                <w:sz w:val="28"/>
                <w:szCs w:val="28"/>
              </w:rPr>
              <w:t>DA</w:t>
            </w:r>
            <w:r w:rsidRPr="00C97A99">
              <w:rPr>
                <w:rFonts w:ascii="標楷體" w:eastAsia="標楷體" w:hAnsi="標楷體" w:hint="eastAsia"/>
                <w:bCs/>
                <w:color w:val="000000" w:themeColor="text1"/>
                <w:sz w:val="28"/>
                <w:szCs w:val="28"/>
              </w:rPr>
              <w:t>編目，以符合國際規範</w:t>
            </w:r>
            <w:r w:rsidRPr="00C97A99">
              <w:rPr>
                <w:rFonts w:ascii="標楷體" w:eastAsia="標楷體" w:hAnsi="標楷體"/>
                <w:color w:val="000000" w:themeColor="text1"/>
                <w:sz w:val="28"/>
                <w:szCs w:val="28"/>
              </w:rPr>
              <w:t>，提升書目品質及改善技術服務。</w:t>
            </w:r>
          </w:p>
        </w:tc>
        <w:tc>
          <w:tcPr>
            <w:tcW w:w="2963" w:type="dxa"/>
          </w:tcPr>
          <w:p w14:paraId="4F401704" w14:textId="70F27641" w:rsidR="007A3382" w:rsidRPr="00C97A99" w:rsidRDefault="007A3382" w:rsidP="007A3382">
            <w:pPr>
              <w:pStyle w:val="a7"/>
              <w:snapToGrid w:val="0"/>
              <w:ind w:left="280" w:hangingChars="100" w:hanging="28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w:t>
            </w:r>
            <w:r w:rsidRPr="00C97A99">
              <w:rPr>
                <w:rFonts w:ascii="標楷體" w:eastAsia="標楷體" w:hAnsi="標楷體"/>
                <w:color w:val="000000" w:themeColor="text1"/>
                <w:sz w:val="28"/>
                <w:szCs w:val="28"/>
              </w:rPr>
              <w:t>.</w:t>
            </w:r>
            <w:r w:rsidR="00394493" w:rsidRPr="00C97A99">
              <w:rPr>
                <w:rFonts w:ascii="標楷體" w:eastAsia="標楷體" w:hAnsi="標楷體" w:hint="eastAsia"/>
                <w:color w:val="000000" w:themeColor="text1"/>
                <w:sz w:val="28"/>
                <w:szCs w:val="28"/>
              </w:rPr>
              <w:t>完成各類型館藏編目8</w:t>
            </w:r>
            <w:r w:rsidR="00F370F3" w:rsidRPr="00C97A99">
              <w:rPr>
                <w:rFonts w:ascii="標楷體" w:eastAsia="標楷體" w:hAnsi="標楷體" w:hint="eastAsia"/>
                <w:color w:val="000000" w:themeColor="text1"/>
                <w:sz w:val="28"/>
                <w:szCs w:val="28"/>
              </w:rPr>
              <w:t>萬</w:t>
            </w:r>
            <w:r w:rsidR="00394493" w:rsidRPr="00C97A99">
              <w:rPr>
                <w:rFonts w:ascii="標楷體" w:eastAsia="標楷體" w:hAnsi="標楷體" w:hint="eastAsia"/>
                <w:color w:val="000000" w:themeColor="text1"/>
                <w:sz w:val="28"/>
                <w:szCs w:val="28"/>
              </w:rPr>
              <w:t>1,815冊(件)之書目編製，包括圖書7萬981冊、電子書8,233冊、非書資料2,446件、期刊155種。</w:t>
            </w:r>
          </w:p>
          <w:p w14:paraId="68BFDBDA" w14:textId="036B054B" w:rsidR="007A3382" w:rsidRPr="00C97A99" w:rsidRDefault="007A3382" w:rsidP="00394493">
            <w:pPr>
              <w:pStyle w:val="a7"/>
              <w:snapToGrid w:val="0"/>
              <w:ind w:left="280" w:hangingChars="100" w:hanging="280"/>
              <w:jc w:val="both"/>
              <w:rPr>
                <w:rFonts w:ascii="標楷體" w:eastAsia="標楷體" w:hAnsi="標楷體"/>
                <w:color w:val="000000" w:themeColor="text1"/>
                <w:sz w:val="28"/>
                <w:szCs w:val="28"/>
              </w:rPr>
            </w:pPr>
            <w:r w:rsidRPr="00C97A99">
              <w:rPr>
                <w:rFonts w:ascii="標楷體" w:eastAsia="標楷體" w:hAnsi="標楷體"/>
                <w:color w:val="000000" w:themeColor="text1"/>
                <w:sz w:val="28"/>
                <w:szCs w:val="28"/>
              </w:rPr>
              <w:t>2.</w:t>
            </w:r>
            <w:r w:rsidRPr="00C97A99">
              <w:rPr>
                <w:rFonts w:ascii="標楷體" w:eastAsia="標楷體" w:hAnsi="標楷體" w:hint="eastAsia"/>
                <w:color w:val="000000" w:themeColor="text1"/>
                <w:sz w:val="28"/>
                <w:szCs w:val="28"/>
              </w:rPr>
              <w:t>完成研討會論文集篇目</w:t>
            </w:r>
            <w:r w:rsidRPr="00C97A99">
              <w:rPr>
                <w:rFonts w:ascii="標楷體" w:eastAsia="標楷體" w:hAnsi="標楷體" w:hint="eastAsia"/>
                <w:bCs/>
                <w:color w:val="000000" w:themeColor="text1"/>
                <w:sz w:val="28"/>
                <w:szCs w:val="28"/>
              </w:rPr>
              <w:t>2</w:t>
            </w:r>
            <w:r w:rsidRPr="00C97A99">
              <w:rPr>
                <w:rFonts w:ascii="標楷體" w:eastAsia="標楷體" w:hAnsi="標楷體"/>
                <w:bCs/>
                <w:color w:val="000000" w:themeColor="text1"/>
                <w:sz w:val="28"/>
                <w:szCs w:val="28"/>
              </w:rPr>
              <w:t>,010</w:t>
            </w:r>
            <w:r w:rsidRPr="00C97A99">
              <w:rPr>
                <w:rFonts w:ascii="標楷體" w:eastAsia="標楷體" w:hAnsi="標楷體" w:hint="eastAsia"/>
                <w:color w:val="000000" w:themeColor="text1"/>
                <w:sz w:val="28"/>
                <w:szCs w:val="28"/>
              </w:rPr>
              <w:t>種書目建檔，提升書目品質及改善技術服務。</w:t>
            </w:r>
          </w:p>
        </w:tc>
      </w:tr>
      <w:tr w:rsidR="00C97A99" w:rsidRPr="00C97A99" w14:paraId="24B45282" w14:textId="77777777" w:rsidTr="00BA5E3F">
        <w:tc>
          <w:tcPr>
            <w:tcW w:w="2960" w:type="dxa"/>
            <w:vMerge/>
          </w:tcPr>
          <w:p w14:paraId="0878C2F9"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1BDC8FC5" w14:textId="77777777" w:rsidR="007A3382" w:rsidRPr="00C97A99" w:rsidRDefault="007A3382" w:rsidP="007A3382">
            <w:pPr>
              <w:spacing w:line="0" w:lineRule="atLeast"/>
              <w:ind w:left="574" w:hangingChars="205" w:hanging="574"/>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五、進行中文書目記錄上傳至全球最大書目資料庫OCLC WorldCat 中，提供全球檢索及抄錄編目。</w:t>
            </w:r>
          </w:p>
        </w:tc>
        <w:tc>
          <w:tcPr>
            <w:tcW w:w="2963" w:type="dxa"/>
          </w:tcPr>
          <w:p w14:paraId="77842CB7" w14:textId="759F82D4" w:rsidR="007A3382" w:rsidRPr="00C97A99" w:rsidRDefault="007A3382" w:rsidP="00394493">
            <w:pPr>
              <w:rPr>
                <w:rFonts w:ascii="標楷體" w:eastAsia="標楷體" w:hAnsi="標楷體"/>
                <w:bCs/>
                <w:color w:val="000000" w:themeColor="text1"/>
                <w:sz w:val="28"/>
                <w:szCs w:val="28"/>
                <w:highlight w:val="yellow"/>
              </w:rPr>
            </w:pPr>
            <w:r w:rsidRPr="00C97A99">
              <w:rPr>
                <w:rFonts w:ascii="標楷體" w:eastAsia="標楷體" w:hAnsi="標楷體" w:hint="eastAsia"/>
                <w:bCs/>
                <w:color w:val="000000" w:themeColor="text1"/>
                <w:sz w:val="28"/>
                <w:szCs w:val="28"/>
              </w:rPr>
              <w:t>中文書目記錄上傳</w:t>
            </w:r>
            <w:r w:rsidR="00394493" w:rsidRPr="00C97A99">
              <w:rPr>
                <w:rFonts w:ascii="標楷體" w:eastAsia="標楷體" w:hAnsi="標楷體"/>
                <w:bCs/>
                <w:color w:val="000000" w:themeColor="text1"/>
                <w:sz w:val="28"/>
                <w:szCs w:val="28"/>
              </w:rPr>
              <w:t>2</w:t>
            </w:r>
            <w:r w:rsidR="00394493" w:rsidRPr="00C97A99">
              <w:rPr>
                <w:rFonts w:ascii="標楷體" w:eastAsia="標楷體" w:hAnsi="標楷體" w:hint="eastAsia"/>
                <w:bCs/>
                <w:color w:val="000000" w:themeColor="text1"/>
                <w:sz w:val="28"/>
                <w:szCs w:val="28"/>
              </w:rPr>
              <w:t>萬</w:t>
            </w:r>
            <w:r w:rsidR="00394493" w:rsidRPr="00C97A99">
              <w:rPr>
                <w:rFonts w:ascii="標楷體" w:eastAsia="標楷體" w:hAnsi="標楷體"/>
                <w:bCs/>
                <w:color w:val="000000" w:themeColor="text1"/>
                <w:sz w:val="28"/>
                <w:szCs w:val="28"/>
              </w:rPr>
              <w:t>481</w:t>
            </w:r>
            <w:r w:rsidRPr="00C97A99">
              <w:rPr>
                <w:rFonts w:ascii="標楷體" w:eastAsia="標楷體" w:hAnsi="標楷體" w:hint="eastAsia"/>
                <w:bCs/>
                <w:color w:val="000000" w:themeColor="text1"/>
                <w:sz w:val="28"/>
                <w:szCs w:val="28"/>
              </w:rPr>
              <w:t>筆</w:t>
            </w:r>
            <w:r w:rsidRPr="00C97A99">
              <w:rPr>
                <w:rFonts w:ascii="標楷體" w:eastAsia="標楷體" w:hAnsi="標楷體" w:hint="eastAsia"/>
                <w:color w:val="000000" w:themeColor="text1"/>
                <w:sz w:val="28"/>
                <w:szCs w:val="28"/>
              </w:rPr>
              <w:t>至全球最大書目資料庫OCLC WorldCat中，提供全球檢索及抄錄編目。</w:t>
            </w:r>
          </w:p>
        </w:tc>
      </w:tr>
      <w:tr w:rsidR="00C97A99" w:rsidRPr="00C97A99" w14:paraId="5C6F798C" w14:textId="77777777" w:rsidTr="00BA5E3F">
        <w:tc>
          <w:tcPr>
            <w:tcW w:w="2960" w:type="dxa"/>
            <w:vMerge w:val="restart"/>
          </w:tcPr>
          <w:p w14:paraId="34CDF99A"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二、知識服務與典藏</w:t>
            </w:r>
          </w:p>
        </w:tc>
        <w:tc>
          <w:tcPr>
            <w:tcW w:w="2967" w:type="dxa"/>
          </w:tcPr>
          <w:p w14:paraId="5CED6182" w14:textId="77777777" w:rsidR="007A3382" w:rsidRPr="00C97A99" w:rsidRDefault="007A3382" w:rsidP="007A3382">
            <w:pPr>
              <w:ind w:left="504" w:hangingChars="180" w:hanging="504"/>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一、設置專科閱覽室，提供館藏書刊、一般諮詢服務、網路資源服務，及協助讀者圖書館利用指導。同時，積極維護本館自動化系統，提供讀者查詢利用。</w:t>
            </w:r>
          </w:p>
        </w:tc>
        <w:tc>
          <w:tcPr>
            <w:tcW w:w="2963" w:type="dxa"/>
          </w:tcPr>
          <w:p w14:paraId="19C2ACE4" w14:textId="39A5330F" w:rsidR="007A3382" w:rsidRPr="00C97A99" w:rsidRDefault="007A3382" w:rsidP="007A3382">
            <w:pPr>
              <w:pStyle w:val="a7"/>
              <w:snapToGrid w:val="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到館閱覽利用總人次1</w:t>
            </w:r>
            <w:r w:rsidR="008C42E3">
              <w:rPr>
                <w:rFonts w:ascii="標楷體" w:eastAsia="標楷體" w:hAnsi="標楷體" w:hint="eastAsia"/>
                <w:color w:val="000000" w:themeColor="text1"/>
                <w:sz w:val="28"/>
                <w:szCs w:val="28"/>
              </w:rPr>
              <w:t>8</w:t>
            </w:r>
            <w:r w:rsidRPr="00C97A99">
              <w:rPr>
                <w:rFonts w:ascii="標楷體" w:eastAsia="標楷體" w:hAnsi="標楷體" w:hint="eastAsia"/>
                <w:color w:val="000000" w:themeColor="text1"/>
                <w:sz w:val="28"/>
                <w:szCs w:val="28"/>
              </w:rPr>
              <w:t>萬</w:t>
            </w:r>
            <w:r w:rsidR="008C42E3">
              <w:rPr>
                <w:rFonts w:ascii="標楷體" w:eastAsia="標楷體" w:hAnsi="標楷體" w:hint="eastAsia"/>
                <w:color w:val="000000" w:themeColor="text1"/>
                <w:sz w:val="28"/>
                <w:szCs w:val="28"/>
              </w:rPr>
              <w:t>4</w:t>
            </w:r>
            <w:r w:rsidRPr="00C97A99">
              <w:rPr>
                <w:rFonts w:ascii="標楷體" w:eastAsia="標楷體" w:hAnsi="標楷體"/>
                <w:color w:val="000000" w:themeColor="text1"/>
                <w:sz w:val="28"/>
                <w:szCs w:val="28"/>
              </w:rPr>
              <w:t>,</w:t>
            </w:r>
            <w:r w:rsidR="008C42E3">
              <w:rPr>
                <w:rFonts w:ascii="標楷體" w:eastAsia="標楷體" w:hAnsi="標楷體" w:hint="eastAsia"/>
                <w:color w:val="000000" w:themeColor="text1"/>
                <w:sz w:val="28"/>
                <w:szCs w:val="28"/>
              </w:rPr>
              <w:t>684</w:t>
            </w:r>
            <w:r w:rsidRPr="00C97A99">
              <w:rPr>
                <w:rFonts w:ascii="標楷體" w:eastAsia="標楷體" w:hAnsi="標楷體" w:hint="eastAsia"/>
                <w:color w:val="000000" w:themeColor="text1"/>
                <w:sz w:val="28"/>
                <w:szCs w:val="28"/>
              </w:rPr>
              <w:t>人次。</w:t>
            </w:r>
          </w:p>
        </w:tc>
      </w:tr>
      <w:tr w:rsidR="00C97A99" w:rsidRPr="00C97A99" w14:paraId="71513B3F" w14:textId="77777777" w:rsidTr="00BA5E3F">
        <w:tc>
          <w:tcPr>
            <w:tcW w:w="2960" w:type="dxa"/>
            <w:vMerge/>
          </w:tcPr>
          <w:p w14:paraId="3B96DE14"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25D28686" w14:textId="77777777" w:rsidR="007A3382" w:rsidRPr="00C97A99" w:rsidRDefault="007A3382" w:rsidP="007A3382">
            <w:pPr>
              <w:ind w:left="574" w:hangingChars="205" w:hanging="574"/>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w:t>
            </w:r>
            <w:r w:rsidRPr="00C97A99">
              <w:rPr>
                <w:rFonts w:ascii="標楷體" w:eastAsia="標楷體" w:hAnsi="標楷體"/>
                <w:color w:val="000000" w:themeColor="text1"/>
                <w:sz w:val="28"/>
                <w:szCs w:val="28"/>
              </w:rPr>
              <w:t>辦</w:t>
            </w:r>
            <w:r w:rsidRPr="00C97A99">
              <w:rPr>
                <w:rFonts w:ascii="標楷體" w:eastAsia="標楷體" w:hAnsi="標楷體" w:hint="eastAsia"/>
                <w:color w:val="000000" w:themeColor="text1"/>
                <w:sz w:val="28"/>
                <w:szCs w:val="28"/>
              </w:rPr>
              <w:t>理</w:t>
            </w:r>
            <w:r w:rsidRPr="00C97A99">
              <w:rPr>
                <w:rFonts w:ascii="標楷體" w:eastAsia="標楷體" w:hAnsi="標楷體"/>
                <w:color w:val="000000" w:themeColor="text1"/>
                <w:sz w:val="28"/>
                <w:szCs w:val="28"/>
              </w:rPr>
              <w:t>閱覽證</w:t>
            </w:r>
            <w:r w:rsidRPr="00C97A99">
              <w:rPr>
                <w:rFonts w:ascii="標楷體" w:eastAsia="標楷體" w:hAnsi="標楷體" w:hint="eastAsia"/>
                <w:color w:val="000000" w:themeColor="text1"/>
                <w:sz w:val="28"/>
                <w:szCs w:val="28"/>
              </w:rPr>
              <w:t>核發作業。</w:t>
            </w:r>
          </w:p>
        </w:tc>
        <w:tc>
          <w:tcPr>
            <w:tcW w:w="2963" w:type="dxa"/>
          </w:tcPr>
          <w:p w14:paraId="187F93AE" w14:textId="0D30C179" w:rsidR="007A3382" w:rsidRPr="00C97A99" w:rsidRDefault="007A3382" w:rsidP="007A3382">
            <w:pPr>
              <w:pStyle w:val="a7"/>
              <w:snapToGrid w:val="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申辦閱覽證1萬</w:t>
            </w:r>
            <w:r w:rsidR="008C42E3">
              <w:rPr>
                <w:rFonts w:ascii="標楷體" w:eastAsia="標楷體" w:hAnsi="標楷體" w:hint="eastAsia"/>
                <w:color w:val="000000" w:themeColor="text1"/>
                <w:sz w:val="28"/>
                <w:szCs w:val="28"/>
              </w:rPr>
              <w:t>8</w:t>
            </w:r>
            <w:r w:rsidRPr="00C97A99">
              <w:rPr>
                <w:rFonts w:ascii="標楷體" w:eastAsia="標楷體" w:hAnsi="標楷體" w:hint="eastAsia"/>
                <w:color w:val="000000" w:themeColor="text1"/>
                <w:sz w:val="28"/>
                <w:szCs w:val="28"/>
              </w:rPr>
              <w:t>,</w:t>
            </w:r>
            <w:r w:rsidR="008C42E3">
              <w:rPr>
                <w:rFonts w:ascii="標楷體" w:eastAsia="標楷體" w:hAnsi="標楷體" w:hint="eastAsia"/>
                <w:color w:val="000000" w:themeColor="text1"/>
                <w:sz w:val="28"/>
                <w:szCs w:val="28"/>
              </w:rPr>
              <w:t>350</w:t>
            </w:r>
            <w:r w:rsidRPr="00C97A99">
              <w:rPr>
                <w:rFonts w:ascii="標楷體" w:eastAsia="標楷體" w:hAnsi="標楷體" w:hint="eastAsia"/>
                <w:color w:val="000000" w:themeColor="text1"/>
                <w:sz w:val="28"/>
                <w:szCs w:val="28"/>
              </w:rPr>
              <w:t>件。</w:t>
            </w:r>
          </w:p>
        </w:tc>
      </w:tr>
      <w:tr w:rsidR="00C97A99" w:rsidRPr="00C97A99" w14:paraId="78FB1B10" w14:textId="77777777" w:rsidTr="00BA5E3F">
        <w:tc>
          <w:tcPr>
            <w:tcW w:w="2960" w:type="dxa"/>
            <w:vMerge/>
          </w:tcPr>
          <w:p w14:paraId="545AD333"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3B653A59" w14:textId="77777777" w:rsidR="007A3382" w:rsidRPr="00C97A99" w:rsidRDefault="007A3382" w:rsidP="007A3382">
            <w:pPr>
              <w:pStyle w:val="Web"/>
              <w:wordWrap w:val="0"/>
              <w:spacing w:before="0" w:beforeAutospacing="0" w:after="0" w:afterAutospacing="0" w:line="320" w:lineRule="exact"/>
              <w:ind w:left="454" w:hanging="454"/>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三、提供圖書、期刊及視聽資料調閱服務（含電子全文等）。</w:t>
            </w:r>
            <w:r w:rsidRPr="00C97A99">
              <w:rPr>
                <w:rFonts w:ascii="標楷體" w:eastAsia="標楷體" w:hAnsi="標楷體"/>
                <w:color w:val="000000" w:themeColor="text1"/>
                <w:sz w:val="28"/>
                <w:szCs w:val="28"/>
              </w:rPr>
              <w:t xml:space="preserve"> </w:t>
            </w:r>
          </w:p>
        </w:tc>
        <w:tc>
          <w:tcPr>
            <w:tcW w:w="2963" w:type="dxa"/>
          </w:tcPr>
          <w:p w14:paraId="357C349C" w14:textId="61F6FDEF" w:rsidR="007A3382" w:rsidRPr="00C97A99" w:rsidRDefault="007A3382" w:rsidP="007A3382">
            <w:pPr>
              <w:pStyle w:val="a7"/>
              <w:snapToGrid w:val="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提供圖書、期刊及視聽資料調閱服務，共計</w:t>
            </w:r>
            <w:r w:rsidR="007409E7">
              <w:rPr>
                <w:rFonts w:ascii="標楷體" w:eastAsia="標楷體" w:hAnsi="標楷體" w:hint="eastAsia"/>
                <w:color w:val="000000" w:themeColor="text1"/>
                <w:sz w:val="28"/>
                <w:szCs w:val="28"/>
              </w:rPr>
              <w:t>175</w:t>
            </w:r>
            <w:r w:rsidRPr="00C97A99">
              <w:rPr>
                <w:rFonts w:ascii="標楷體" w:eastAsia="標楷體" w:hAnsi="標楷體" w:hint="eastAsia"/>
                <w:color w:val="000000" w:themeColor="text1"/>
                <w:sz w:val="28"/>
                <w:szCs w:val="28"/>
              </w:rPr>
              <w:t>萬</w:t>
            </w:r>
            <w:r w:rsidR="007409E7">
              <w:rPr>
                <w:rFonts w:ascii="標楷體" w:eastAsia="標楷體" w:hAnsi="標楷體" w:hint="eastAsia"/>
                <w:color w:val="000000" w:themeColor="text1"/>
                <w:sz w:val="28"/>
                <w:szCs w:val="28"/>
              </w:rPr>
              <w:t>7</w:t>
            </w:r>
            <w:r w:rsidRPr="00C97A99">
              <w:rPr>
                <w:rFonts w:ascii="標楷體" w:eastAsia="標楷體" w:hAnsi="標楷體" w:hint="eastAsia"/>
                <w:color w:val="000000" w:themeColor="text1"/>
                <w:sz w:val="28"/>
                <w:szCs w:val="28"/>
              </w:rPr>
              <w:t>,</w:t>
            </w:r>
            <w:r w:rsidR="00203559">
              <w:rPr>
                <w:rFonts w:ascii="標楷體" w:eastAsia="標楷體" w:hAnsi="標楷體" w:hint="eastAsia"/>
                <w:color w:val="000000" w:themeColor="text1"/>
                <w:sz w:val="28"/>
                <w:szCs w:val="28"/>
              </w:rPr>
              <w:t>6</w:t>
            </w:r>
            <w:r w:rsidR="007409E7">
              <w:rPr>
                <w:rFonts w:ascii="標楷體" w:eastAsia="標楷體" w:hAnsi="標楷體" w:hint="eastAsia"/>
                <w:color w:val="000000" w:themeColor="text1"/>
                <w:sz w:val="28"/>
                <w:szCs w:val="28"/>
              </w:rPr>
              <w:t>00</w:t>
            </w:r>
            <w:r w:rsidRPr="00C97A99">
              <w:rPr>
                <w:rFonts w:ascii="標楷體" w:eastAsia="標楷體" w:hAnsi="標楷體" w:hint="eastAsia"/>
                <w:color w:val="000000" w:themeColor="text1"/>
                <w:sz w:val="28"/>
                <w:szCs w:val="28"/>
              </w:rPr>
              <w:t>冊/件。</w:t>
            </w:r>
          </w:p>
        </w:tc>
      </w:tr>
      <w:tr w:rsidR="00C97A99" w:rsidRPr="00C97A99" w14:paraId="179839AD" w14:textId="77777777" w:rsidTr="00BA5E3F">
        <w:tc>
          <w:tcPr>
            <w:tcW w:w="2960" w:type="dxa"/>
            <w:vMerge/>
          </w:tcPr>
          <w:p w14:paraId="544A1F36"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3A9C31C2" w14:textId="77777777" w:rsidR="007A3382" w:rsidRPr="00C97A99" w:rsidRDefault="007A3382" w:rsidP="007A3382">
            <w:pPr>
              <w:pStyle w:val="Web"/>
              <w:wordWrap w:val="0"/>
              <w:spacing w:before="0" w:beforeAutospacing="0" w:after="0" w:afterAutospacing="0" w:line="320" w:lineRule="exact"/>
              <w:ind w:left="454" w:hanging="454"/>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四、提供讀者諮詢服務。</w:t>
            </w:r>
          </w:p>
        </w:tc>
        <w:tc>
          <w:tcPr>
            <w:tcW w:w="2963" w:type="dxa"/>
          </w:tcPr>
          <w:p w14:paraId="152DC2D6" w14:textId="19FEB5EE" w:rsidR="007A3382" w:rsidRPr="00C97A99" w:rsidRDefault="007A3382" w:rsidP="007A3382">
            <w:pPr>
              <w:pStyle w:val="a7"/>
              <w:snapToGrid w:val="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讀者諮詢服務件數</w:t>
            </w:r>
            <w:r w:rsidR="00203559">
              <w:rPr>
                <w:rFonts w:ascii="標楷體" w:eastAsia="標楷體" w:hAnsi="標楷體" w:hint="eastAsia"/>
                <w:color w:val="000000" w:themeColor="text1"/>
                <w:sz w:val="28"/>
                <w:szCs w:val="28"/>
              </w:rPr>
              <w:t>1</w:t>
            </w:r>
            <w:r w:rsidRPr="00C97A99">
              <w:rPr>
                <w:rFonts w:ascii="標楷體" w:eastAsia="標楷體" w:hAnsi="標楷體" w:hint="eastAsia"/>
                <w:color w:val="000000" w:themeColor="text1"/>
                <w:sz w:val="28"/>
                <w:szCs w:val="28"/>
              </w:rPr>
              <w:t>萬</w:t>
            </w:r>
            <w:r w:rsidR="00203559">
              <w:rPr>
                <w:rFonts w:ascii="標楷體" w:eastAsia="標楷體" w:hAnsi="標楷體" w:hint="eastAsia"/>
                <w:color w:val="000000" w:themeColor="text1"/>
                <w:sz w:val="28"/>
                <w:szCs w:val="28"/>
              </w:rPr>
              <w:t>57</w:t>
            </w:r>
            <w:r w:rsidRPr="00C97A99">
              <w:rPr>
                <w:rFonts w:ascii="標楷體" w:eastAsia="標楷體" w:hAnsi="標楷體" w:hint="eastAsia"/>
                <w:color w:val="000000" w:themeColor="text1"/>
                <w:sz w:val="28"/>
                <w:szCs w:val="28"/>
              </w:rPr>
              <w:t>件。</w:t>
            </w:r>
          </w:p>
        </w:tc>
      </w:tr>
      <w:tr w:rsidR="00C97A99" w:rsidRPr="00C97A99" w14:paraId="7D91321C" w14:textId="77777777" w:rsidTr="00BA5E3F">
        <w:tc>
          <w:tcPr>
            <w:tcW w:w="2960" w:type="dxa"/>
            <w:vMerge/>
          </w:tcPr>
          <w:p w14:paraId="45E96296"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2577EBEF" w14:textId="77777777" w:rsidR="007A3382" w:rsidRPr="00C97A99" w:rsidRDefault="007A3382" w:rsidP="007A3382">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五、辦理各類型</w:t>
            </w:r>
            <w:r w:rsidRPr="00C97A99">
              <w:rPr>
                <w:rFonts w:ascii="標楷體" w:eastAsia="標楷體" w:hAnsi="標楷體"/>
                <w:color w:val="000000" w:themeColor="text1"/>
                <w:sz w:val="28"/>
                <w:szCs w:val="28"/>
              </w:rPr>
              <w:t>閱讀推廣及藝文展覽活動。</w:t>
            </w:r>
          </w:p>
        </w:tc>
        <w:tc>
          <w:tcPr>
            <w:tcW w:w="2963" w:type="dxa"/>
          </w:tcPr>
          <w:p w14:paraId="04A308B1" w14:textId="4B18B2D6" w:rsidR="007A3382" w:rsidRPr="00C97A99" w:rsidRDefault="007A3382" w:rsidP="007A3382">
            <w:pPr>
              <w:pStyle w:val="a7"/>
              <w:snapToGrid w:val="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閱讀推廣及藝文展覽活動共計辦理</w:t>
            </w:r>
            <w:r w:rsidR="00342119">
              <w:rPr>
                <w:rFonts w:ascii="標楷體" w:eastAsia="標楷體" w:hAnsi="標楷體" w:hint="eastAsia"/>
                <w:color w:val="000000" w:themeColor="text1"/>
                <w:sz w:val="28"/>
                <w:szCs w:val="28"/>
              </w:rPr>
              <w:t>66</w:t>
            </w:r>
            <w:r w:rsidRPr="00C97A99">
              <w:rPr>
                <w:rFonts w:ascii="標楷體" w:eastAsia="標楷體" w:hAnsi="標楷體" w:hint="eastAsia"/>
                <w:color w:val="000000" w:themeColor="text1"/>
                <w:sz w:val="28"/>
                <w:szCs w:val="28"/>
              </w:rPr>
              <w:t>場次。</w:t>
            </w:r>
          </w:p>
        </w:tc>
      </w:tr>
      <w:tr w:rsidR="00C97A99" w:rsidRPr="00C97A99" w14:paraId="71BF599A" w14:textId="77777777" w:rsidTr="00BA5E3F">
        <w:tc>
          <w:tcPr>
            <w:tcW w:w="2960" w:type="dxa"/>
            <w:vMerge/>
          </w:tcPr>
          <w:p w14:paraId="463C44C6"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1127294A" w14:textId="77777777" w:rsidR="007A3382" w:rsidRPr="00C97A99" w:rsidRDefault="007A3382" w:rsidP="007A3382">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六、辦理讀者滿意度調查作業。</w:t>
            </w:r>
          </w:p>
        </w:tc>
        <w:tc>
          <w:tcPr>
            <w:tcW w:w="2963" w:type="dxa"/>
          </w:tcPr>
          <w:p w14:paraId="2667A8B1" w14:textId="77777777" w:rsidR="007A3382" w:rsidRPr="00C97A99" w:rsidRDefault="007A3382" w:rsidP="007A3382">
            <w:pPr>
              <w:pStyle w:val="a7"/>
              <w:snapToGrid w:val="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本年度滿意度調查預計於9月至10月份進行。</w:t>
            </w:r>
          </w:p>
        </w:tc>
      </w:tr>
      <w:tr w:rsidR="00C97A99" w:rsidRPr="00C97A99" w14:paraId="4B031A7C" w14:textId="77777777" w:rsidTr="0087100A">
        <w:trPr>
          <w:trHeight w:val="4083"/>
        </w:trPr>
        <w:tc>
          <w:tcPr>
            <w:tcW w:w="2960" w:type="dxa"/>
            <w:vMerge w:val="restart"/>
          </w:tcPr>
          <w:p w14:paraId="54DD57D7" w14:textId="77777777" w:rsidR="007A3382" w:rsidRPr="00C97A99" w:rsidRDefault="007A3382" w:rsidP="007A3382">
            <w:pPr>
              <w:pStyle w:val="a7"/>
              <w:snapToGrid w:val="0"/>
              <w:spacing w:afterLines="50" w:after="180"/>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lastRenderedPageBreak/>
              <w:t>三、特藏文獻典藏與服務</w:t>
            </w:r>
          </w:p>
        </w:tc>
        <w:tc>
          <w:tcPr>
            <w:tcW w:w="2967" w:type="dxa"/>
          </w:tcPr>
          <w:p w14:paraId="4A7FA65A" w14:textId="77777777" w:rsidR="007A3382" w:rsidRPr="00C97A99" w:rsidRDefault="007A3382" w:rsidP="007A3382">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一、購置特藏文獻資源並積極爭取名人手稿等特藏資料之捐贈。</w:t>
            </w:r>
          </w:p>
        </w:tc>
        <w:tc>
          <w:tcPr>
            <w:tcW w:w="2963" w:type="dxa"/>
          </w:tcPr>
          <w:p w14:paraId="5DC653C0" w14:textId="77777777" w:rsidR="002938C5" w:rsidRPr="00C97A99" w:rsidRDefault="002938C5" w:rsidP="002938C5">
            <w:pPr>
              <w:pStyle w:val="a7"/>
              <w:wordWrap w:val="0"/>
              <w:overflowPunct w:val="0"/>
              <w:snapToGrid w:val="0"/>
              <w:ind w:left="280" w:hangingChars="100" w:hanging="2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本年度採購之特藏文獻資料計古籍圖書1種4冊，碑拓1種1冊及日治時期明信片9張於3月23日辦理採購作業並於4月18日結報完成。此批特藏文獻資料為館藏所無，可補館藏之不足；其中碑拓為清代書法名家曹鴻勳所書「王之瀚墓誌碑」老拓本，拓好墨好，流傳稀少；另有「遠州流插花四季詠」為探求插花藝術之古籍，圖文並茂，珍貴難得。</w:t>
            </w:r>
          </w:p>
          <w:p w14:paraId="711B9A80" w14:textId="1C87E6BC" w:rsidR="007A3382" w:rsidRPr="00C97A99" w:rsidRDefault="002938C5" w:rsidP="002938C5">
            <w:pPr>
              <w:pStyle w:val="a7"/>
              <w:wordWrap w:val="0"/>
              <w:overflowPunct w:val="0"/>
              <w:snapToGrid w:val="0"/>
              <w:ind w:left="280" w:hangingChars="100" w:hanging="2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2.名人手稿捐贈方面，計徵集國內知名作家及社會顯達人士，如白先勇、張秀亞、路寒袖23位共108件手稿作品。</w:t>
            </w:r>
          </w:p>
        </w:tc>
      </w:tr>
      <w:tr w:rsidR="00C97A99" w:rsidRPr="00C97A99" w14:paraId="0F7D2D02" w14:textId="77777777" w:rsidTr="00BA5E3F">
        <w:tc>
          <w:tcPr>
            <w:tcW w:w="2960" w:type="dxa"/>
            <w:vMerge/>
          </w:tcPr>
          <w:p w14:paraId="511BD5CC"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33E5C947" w14:textId="77777777" w:rsidR="007A3382" w:rsidRPr="00C97A99" w:rsidRDefault="007A3382" w:rsidP="007A3382">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二、辦理各類型特藏文獻利用教育推廣活動。</w:t>
            </w:r>
          </w:p>
        </w:tc>
        <w:tc>
          <w:tcPr>
            <w:tcW w:w="2963" w:type="dxa"/>
          </w:tcPr>
          <w:p w14:paraId="5E94AB29" w14:textId="71F36D61" w:rsidR="00230470" w:rsidRPr="00C97A99" w:rsidRDefault="00230470" w:rsidP="00230470">
            <w:pPr>
              <w:pStyle w:val="a7"/>
              <w:wordWrap w:val="0"/>
              <w:overflowPunct w:val="0"/>
              <w:snapToGrid w:val="0"/>
              <w:ind w:left="280" w:hangingChars="100" w:hanging="280"/>
              <w:jc w:val="both"/>
              <w:textDirection w:val="lrTbV"/>
              <w:rPr>
                <w:rFonts w:ascii="標楷體" w:eastAsia="標楷體" w:hAnsi="標楷體"/>
                <w:color w:val="000000" w:themeColor="text1"/>
                <w:sz w:val="28"/>
                <w:szCs w:val="28"/>
              </w:rPr>
            </w:pPr>
            <w:r w:rsidRPr="00C97A99">
              <w:rPr>
                <w:rFonts w:ascii="標楷體" w:eastAsia="標楷體" w:hAnsi="標楷體"/>
                <w:color w:val="000000" w:themeColor="text1"/>
                <w:sz w:val="28"/>
                <w:szCs w:val="28"/>
              </w:rPr>
              <w:t>1.</w:t>
            </w:r>
            <w:r w:rsidRPr="00C97A99">
              <w:rPr>
                <w:rFonts w:ascii="標楷體" w:eastAsia="標楷體" w:hAnsi="標楷體" w:hint="eastAsia"/>
                <w:color w:val="000000" w:themeColor="text1"/>
                <w:sz w:val="28"/>
                <w:szCs w:val="28"/>
              </w:rPr>
              <w:t>規劃秋季經典閱讀系列講座「走入藏書樓──開箱藏書家的千年收藏」，預定</w:t>
            </w:r>
            <w:r w:rsidRPr="00C97A99">
              <w:rPr>
                <w:rFonts w:ascii="標楷體" w:eastAsia="標楷體" w:hAnsi="標楷體"/>
                <w:color w:val="000000" w:themeColor="text1"/>
                <w:sz w:val="28"/>
                <w:szCs w:val="28"/>
              </w:rPr>
              <w:t>8</w:t>
            </w:r>
            <w:r w:rsidRPr="00C97A99">
              <w:rPr>
                <w:rFonts w:ascii="標楷體" w:eastAsia="標楷體" w:hAnsi="標楷體" w:hint="eastAsia"/>
                <w:color w:val="000000" w:themeColor="text1"/>
                <w:sz w:val="28"/>
                <w:szCs w:val="28"/>
              </w:rPr>
              <w:t>月</w:t>
            </w:r>
            <w:r w:rsidRPr="00C97A99">
              <w:rPr>
                <w:rFonts w:ascii="標楷體" w:eastAsia="標楷體" w:hAnsi="標楷體"/>
                <w:color w:val="000000" w:themeColor="text1"/>
                <w:sz w:val="28"/>
                <w:szCs w:val="28"/>
              </w:rPr>
              <w:t>30</w:t>
            </w:r>
            <w:r w:rsidRPr="00C97A99">
              <w:rPr>
                <w:rFonts w:ascii="標楷體" w:eastAsia="標楷體" w:hAnsi="標楷體" w:hint="eastAsia"/>
                <w:color w:val="000000" w:themeColor="text1"/>
                <w:sz w:val="28"/>
                <w:szCs w:val="28"/>
              </w:rPr>
              <w:t>日至</w:t>
            </w:r>
            <w:r w:rsidRPr="00C97A99">
              <w:rPr>
                <w:rFonts w:ascii="標楷體" w:eastAsia="標楷體" w:hAnsi="標楷體"/>
                <w:color w:val="000000" w:themeColor="text1"/>
                <w:sz w:val="28"/>
                <w:szCs w:val="28"/>
              </w:rPr>
              <w:t>11</w:t>
            </w:r>
            <w:r w:rsidRPr="00C97A99">
              <w:rPr>
                <w:rFonts w:ascii="標楷體" w:eastAsia="標楷體" w:hAnsi="標楷體" w:hint="eastAsia"/>
                <w:color w:val="000000" w:themeColor="text1"/>
                <w:sz w:val="28"/>
                <w:szCs w:val="28"/>
              </w:rPr>
              <w:t>月</w:t>
            </w:r>
            <w:r w:rsidRPr="00C97A99">
              <w:rPr>
                <w:rFonts w:ascii="標楷體" w:eastAsia="標楷體" w:hAnsi="標楷體"/>
                <w:color w:val="000000" w:themeColor="text1"/>
                <w:sz w:val="28"/>
                <w:szCs w:val="28"/>
              </w:rPr>
              <w:t>1</w:t>
            </w:r>
            <w:r w:rsidRPr="00C97A99">
              <w:rPr>
                <w:rFonts w:ascii="標楷體" w:eastAsia="標楷體" w:hAnsi="標楷體" w:hint="eastAsia"/>
                <w:color w:val="000000" w:themeColor="text1"/>
                <w:sz w:val="28"/>
                <w:szCs w:val="28"/>
              </w:rPr>
              <w:t>日辦理</w:t>
            </w:r>
            <w:r w:rsidRPr="00C97A99">
              <w:rPr>
                <w:rFonts w:ascii="標楷體" w:eastAsia="標楷體" w:hAnsi="標楷體"/>
                <w:color w:val="000000" w:themeColor="text1"/>
                <w:sz w:val="28"/>
                <w:szCs w:val="28"/>
              </w:rPr>
              <w:t>4</w:t>
            </w:r>
            <w:r w:rsidRPr="00C97A99">
              <w:rPr>
                <w:rFonts w:ascii="標楷體" w:eastAsia="標楷體" w:hAnsi="標楷體" w:hint="eastAsia"/>
                <w:color w:val="000000" w:themeColor="text1"/>
                <w:sz w:val="28"/>
                <w:szCs w:val="28"/>
              </w:rPr>
              <w:t>場專題講座及</w:t>
            </w:r>
            <w:r w:rsidR="00D07947" w:rsidRPr="00064852">
              <w:rPr>
                <w:rFonts w:ascii="標楷體" w:eastAsia="標楷體" w:hAnsi="標楷體" w:hint="eastAsia"/>
                <w:sz w:val="28"/>
                <w:szCs w:val="28"/>
              </w:rPr>
              <w:t>1</w:t>
            </w:r>
            <w:r w:rsidRPr="00C97A99">
              <w:rPr>
                <w:rFonts w:ascii="標楷體" w:eastAsia="標楷體" w:hAnsi="標楷體" w:hint="eastAsia"/>
                <w:color w:val="000000" w:themeColor="text1"/>
                <w:sz w:val="28"/>
                <w:szCs w:val="28"/>
              </w:rPr>
              <w:t>場手作工作坊；另規劃於</w:t>
            </w:r>
            <w:r w:rsidRPr="00C97A99">
              <w:rPr>
                <w:rFonts w:ascii="標楷體" w:eastAsia="標楷體" w:hAnsi="標楷體"/>
                <w:color w:val="000000" w:themeColor="text1"/>
                <w:sz w:val="28"/>
                <w:szCs w:val="28"/>
              </w:rPr>
              <w:t>7</w:t>
            </w:r>
            <w:r w:rsidRPr="00C97A99">
              <w:rPr>
                <w:rFonts w:ascii="標楷體" w:eastAsia="標楷體" w:hAnsi="標楷體" w:hint="eastAsia"/>
                <w:color w:val="000000" w:themeColor="text1"/>
                <w:sz w:val="28"/>
                <w:szCs w:val="28"/>
              </w:rPr>
              <w:t>月</w:t>
            </w:r>
            <w:r w:rsidRPr="00C97A99">
              <w:rPr>
                <w:rFonts w:ascii="標楷體" w:eastAsia="標楷體" w:hAnsi="標楷體"/>
                <w:color w:val="000000" w:themeColor="text1"/>
                <w:sz w:val="28"/>
                <w:szCs w:val="28"/>
              </w:rPr>
              <w:t>18</w:t>
            </w:r>
            <w:r w:rsidRPr="00C97A99">
              <w:rPr>
                <w:rFonts w:ascii="標楷體" w:eastAsia="標楷體" w:hAnsi="標楷體" w:hint="eastAsia"/>
                <w:color w:val="000000" w:themeColor="text1"/>
                <w:sz w:val="28"/>
                <w:szCs w:val="28"/>
              </w:rPr>
              <w:t>日至</w:t>
            </w:r>
            <w:r w:rsidRPr="00C97A99">
              <w:rPr>
                <w:rFonts w:ascii="標楷體" w:eastAsia="標楷體" w:hAnsi="標楷體"/>
                <w:color w:val="000000" w:themeColor="text1"/>
                <w:sz w:val="28"/>
                <w:szCs w:val="28"/>
              </w:rPr>
              <w:t>8</w:t>
            </w:r>
            <w:r w:rsidRPr="00C97A99">
              <w:rPr>
                <w:rFonts w:ascii="標楷體" w:eastAsia="標楷體" w:hAnsi="標楷體" w:hint="eastAsia"/>
                <w:color w:val="000000" w:themeColor="text1"/>
                <w:sz w:val="28"/>
                <w:szCs w:val="28"/>
              </w:rPr>
              <w:t>月</w:t>
            </w:r>
            <w:r w:rsidRPr="00C97A99">
              <w:rPr>
                <w:rFonts w:ascii="標楷體" w:eastAsia="標楷體" w:hAnsi="標楷體"/>
                <w:color w:val="000000" w:themeColor="text1"/>
                <w:sz w:val="28"/>
                <w:szCs w:val="28"/>
              </w:rPr>
              <w:t>29</w:t>
            </w:r>
            <w:r w:rsidRPr="00C97A99">
              <w:rPr>
                <w:rFonts w:ascii="標楷體" w:eastAsia="標楷體" w:hAnsi="標楷體" w:hint="eastAsia"/>
                <w:color w:val="000000" w:themeColor="text1"/>
                <w:sz w:val="28"/>
                <w:szCs w:val="28"/>
              </w:rPr>
              <w:t>日辦理「共享蒼穹：中文古籍與文化交流</w:t>
            </w:r>
            <w:r w:rsidRPr="00C97A99">
              <w:rPr>
                <w:rFonts w:ascii="標楷體" w:eastAsia="標楷體" w:hAnsi="標楷體" w:hint="eastAsia"/>
                <w:color w:val="000000" w:themeColor="text1"/>
                <w:sz w:val="28"/>
                <w:szCs w:val="28"/>
              </w:rPr>
              <w:lastRenderedPageBreak/>
              <w:t>的世界展」特藏古籍文獻展。</w:t>
            </w:r>
          </w:p>
          <w:p w14:paraId="1075BA6A" w14:textId="08772229" w:rsidR="007A3382" w:rsidRPr="00C97A99" w:rsidRDefault="00230470" w:rsidP="00230470">
            <w:pPr>
              <w:pStyle w:val="a7"/>
              <w:wordWrap w:val="0"/>
              <w:overflowPunct w:val="0"/>
              <w:snapToGrid w:val="0"/>
              <w:ind w:left="280" w:hangingChars="100" w:hanging="280"/>
              <w:jc w:val="both"/>
              <w:textDirection w:val="lrTbV"/>
              <w:rPr>
                <w:rFonts w:ascii="標楷體" w:eastAsia="標楷體" w:hAnsi="標楷體"/>
                <w:color w:val="000000" w:themeColor="text1"/>
                <w:kern w:val="0"/>
                <w:sz w:val="28"/>
                <w:szCs w:val="28"/>
              </w:rPr>
            </w:pPr>
            <w:r w:rsidRPr="00C97A99">
              <w:rPr>
                <w:rFonts w:ascii="標楷體" w:eastAsia="標楷體" w:hAnsi="標楷體" w:hint="eastAsia"/>
                <w:color w:val="000000" w:themeColor="text1"/>
                <w:sz w:val="28"/>
                <w:szCs w:val="28"/>
              </w:rPr>
              <w:t>2.114年6月20日至7月25日與馬來西亞馬來亞大學圖書館合作辦理「共享蒼穹：中文古籍與文化交流的世界展」。</w:t>
            </w:r>
          </w:p>
        </w:tc>
      </w:tr>
      <w:tr w:rsidR="00C97A99" w:rsidRPr="00C97A99" w14:paraId="7A30B527" w14:textId="77777777" w:rsidTr="00BA5E3F">
        <w:tc>
          <w:tcPr>
            <w:tcW w:w="2960" w:type="dxa"/>
            <w:vMerge/>
          </w:tcPr>
          <w:p w14:paraId="5034578E"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030FB469" w14:textId="77777777" w:rsidR="007A3382" w:rsidRPr="00C97A99" w:rsidRDefault="007A3382" w:rsidP="007A3382">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三、進行舊籍文獻盤點與整理。</w:t>
            </w:r>
          </w:p>
        </w:tc>
        <w:tc>
          <w:tcPr>
            <w:tcW w:w="2963" w:type="dxa"/>
          </w:tcPr>
          <w:p w14:paraId="0C88E11C" w14:textId="4D7AEAEC" w:rsidR="007A3382" w:rsidRPr="00C97A99" w:rsidRDefault="00617D9B" w:rsidP="007A3382">
            <w:pPr>
              <w:pStyle w:val="a7"/>
              <w:wordWrap w:val="0"/>
              <w:overflowPunct w:val="0"/>
              <w:snapToGrid w:val="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完成古籍圖書資料1,747部1萬2,214筆及手稿6,177筆之盤點與整理作業。</w:t>
            </w:r>
          </w:p>
        </w:tc>
      </w:tr>
      <w:tr w:rsidR="00C97A99" w:rsidRPr="00C97A99" w14:paraId="3C5AE25E" w14:textId="77777777" w:rsidTr="0087100A">
        <w:trPr>
          <w:trHeight w:val="3421"/>
        </w:trPr>
        <w:tc>
          <w:tcPr>
            <w:tcW w:w="2960" w:type="dxa"/>
            <w:vMerge w:val="restart"/>
          </w:tcPr>
          <w:p w14:paraId="39A2A307"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四、數位知識系統服務</w:t>
            </w:r>
          </w:p>
        </w:tc>
        <w:tc>
          <w:tcPr>
            <w:tcW w:w="2967" w:type="dxa"/>
          </w:tcPr>
          <w:p w14:paraId="2F5516A4" w14:textId="77777777" w:rsidR="007A3382" w:rsidRPr="00C97A99" w:rsidRDefault="007A3382" w:rsidP="007A3382">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r w:rsidRPr="00C97A99">
              <w:rPr>
                <w:rFonts w:ascii="標楷體" w:eastAsia="標楷體" w:hAnsi="標楷體"/>
                <w:color w:val="000000" w:themeColor="text1"/>
                <w:sz w:val="28"/>
                <w:szCs w:val="28"/>
              </w:rPr>
              <w:t>推廣本館各資訊系統及資料庫利用服務</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辦理資訊教育訓練，機關網站、社群媒體營運及服務</w:t>
            </w:r>
            <w:r w:rsidRPr="00C97A99">
              <w:rPr>
                <w:rFonts w:ascii="標楷體" w:eastAsia="標楷體" w:hAnsi="標楷體" w:hint="eastAsia"/>
                <w:color w:val="000000" w:themeColor="text1"/>
                <w:sz w:val="28"/>
                <w:szCs w:val="28"/>
              </w:rPr>
              <w:t>，以及</w:t>
            </w:r>
            <w:r w:rsidRPr="00C97A99">
              <w:rPr>
                <w:rFonts w:ascii="標楷體" w:eastAsia="標楷體" w:hAnsi="標楷體"/>
                <w:color w:val="000000" w:themeColor="text1"/>
                <w:sz w:val="28"/>
                <w:szCs w:val="28"/>
              </w:rPr>
              <w:t>建置主題網站</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頁</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並維護其內容。</w:t>
            </w:r>
          </w:p>
        </w:tc>
        <w:tc>
          <w:tcPr>
            <w:tcW w:w="2963" w:type="dxa"/>
            <w:shd w:val="clear" w:color="auto" w:fill="FFFFFF" w:themeFill="background1"/>
          </w:tcPr>
          <w:p w14:paraId="4ADAA96C" w14:textId="77777777" w:rsidR="00F128C5" w:rsidRPr="00C97A99" w:rsidRDefault="00F128C5" w:rsidP="00F128C5">
            <w:pPr>
              <w:pStyle w:val="a7"/>
              <w:snapToGrid w:val="0"/>
              <w:spacing w:line="320" w:lineRule="exact"/>
              <w:ind w:left="280" w:hangingChars="100" w:hanging="28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1.推廣本館各資訊系統及資料庫利用服務，114年1-6月使用人次達4億2,335萬9,886人次。</w:t>
            </w:r>
          </w:p>
          <w:p w14:paraId="41A2781D" w14:textId="77777777" w:rsidR="00F128C5" w:rsidRPr="00C97A99" w:rsidRDefault="00F128C5" w:rsidP="00F128C5">
            <w:pPr>
              <w:pStyle w:val="a7"/>
              <w:snapToGrid w:val="0"/>
              <w:spacing w:line="320" w:lineRule="exact"/>
              <w:ind w:left="280" w:hangingChars="100" w:hanging="28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2.辦理資訊教育訓練，機關網站、社群媒體營運及服務。</w:t>
            </w:r>
          </w:p>
          <w:p w14:paraId="68BD2C57" w14:textId="10E6CF3F" w:rsidR="007A3382" w:rsidRPr="00C97A99" w:rsidRDefault="00F128C5" w:rsidP="00F128C5">
            <w:pPr>
              <w:pStyle w:val="a7"/>
              <w:snapToGrid w:val="0"/>
              <w:spacing w:line="320" w:lineRule="exact"/>
              <w:ind w:left="280" w:hangingChars="100" w:hanging="28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3.建置主題網站（頁）並維護其內容。</w:t>
            </w:r>
          </w:p>
        </w:tc>
      </w:tr>
      <w:tr w:rsidR="00C97A99" w:rsidRPr="00C97A99" w14:paraId="502C6829" w14:textId="77777777" w:rsidTr="00B2424B">
        <w:trPr>
          <w:trHeight w:val="3750"/>
        </w:trPr>
        <w:tc>
          <w:tcPr>
            <w:tcW w:w="2960" w:type="dxa"/>
            <w:vMerge/>
          </w:tcPr>
          <w:p w14:paraId="05AB050C" w14:textId="77777777" w:rsidR="007A3382" w:rsidRPr="00C97A99" w:rsidRDefault="007A3382" w:rsidP="007A3382">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0CED491F" w14:textId="77777777" w:rsidR="007A3382" w:rsidRPr="00C97A99" w:rsidRDefault="007A3382" w:rsidP="007A3382">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二、推動數位物件長期保存工作，完成數位物件保存政策之訂定、數位物件盤點及上載物件至儲存系統。</w:t>
            </w:r>
          </w:p>
        </w:tc>
        <w:tc>
          <w:tcPr>
            <w:tcW w:w="2963" w:type="dxa"/>
            <w:shd w:val="clear" w:color="auto" w:fill="FFFFFF" w:themeFill="background1"/>
          </w:tcPr>
          <w:p w14:paraId="1954ABAF" w14:textId="77777777" w:rsidR="00601B89" w:rsidRPr="00C97A99" w:rsidRDefault="00601B89" w:rsidP="00601B89">
            <w:pPr>
              <w:pStyle w:val="a7"/>
              <w:snapToGrid w:val="0"/>
              <w:spacing w:line="320" w:lineRule="exact"/>
              <w:ind w:left="280" w:hangingChars="100" w:hanging="28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1.「數位資源保存系統」至114年6月累計上傳674萬9,184筆（1,517萬9,589個檔案）。</w:t>
            </w:r>
          </w:p>
          <w:p w14:paraId="061AE0BD" w14:textId="604B1198" w:rsidR="007A3382" w:rsidRPr="00C97A99" w:rsidRDefault="00601B89" w:rsidP="00601B89">
            <w:pPr>
              <w:pStyle w:val="a7"/>
              <w:snapToGrid w:val="0"/>
              <w:spacing w:line="320" w:lineRule="exact"/>
              <w:ind w:left="280" w:hangingChars="100" w:hanging="28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2.於2月24日召開「數位資源保存合作推動小組」會議，完成營運政策等相關文件修訂，以利後續合作典藏之推展。</w:t>
            </w:r>
          </w:p>
        </w:tc>
      </w:tr>
      <w:tr w:rsidR="00B2424B" w:rsidRPr="00C97A99" w14:paraId="230B45E2" w14:textId="77777777" w:rsidTr="0087100A">
        <w:trPr>
          <w:trHeight w:val="5359"/>
        </w:trPr>
        <w:tc>
          <w:tcPr>
            <w:tcW w:w="2960" w:type="dxa"/>
            <w:vMerge w:val="restart"/>
          </w:tcPr>
          <w:p w14:paraId="52A4BAE5" w14:textId="77777777" w:rsidR="00B2424B" w:rsidRPr="00C97A99" w:rsidRDefault="00B2424B" w:rsidP="00B2424B">
            <w:pPr>
              <w:pStyle w:val="a7"/>
              <w:snapToGrid w:val="0"/>
              <w:spacing w:afterLines="50" w:after="1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lastRenderedPageBreak/>
              <w:t>五、漢學研究業務</w:t>
            </w:r>
          </w:p>
        </w:tc>
        <w:tc>
          <w:tcPr>
            <w:tcW w:w="2967" w:type="dxa"/>
          </w:tcPr>
          <w:p w14:paraId="14A2C068" w14:textId="77777777" w:rsidR="00B2424B" w:rsidRPr="00C97A99" w:rsidRDefault="00B2424B" w:rsidP="00B2424B">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一、辦理漢學相關各類型學術活動。</w:t>
            </w:r>
          </w:p>
        </w:tc>
        <w:tc>
          <w:tcPr>
            <w:tcW w:w="2963" w:type="dxa"/>
          </w:tcPr>
          <w:p w14:paraId="48DC6BFA" w14:textId="77777777" w:rsidR="00B2424B" w:rsidRPr="00B2424B" w:rsidRDefault="00B2424B" w:rsidP="00B2424B">
            <w:pPr>
              <w:pStyle w:val="a7"/>
              <w:snapToGrid w:val="0"/>
              <w:spacing w:line="320" w:lineRule="exact"/>
              <w:ind w:left="280" w:hangingChars="100" w:hanging="280"/>
              <w:jc w:val="both"/>
              <w:rPr>
                <w:rFonts w:ascii="標楷體" w:eastAsia="標楷體" w:hAnsi="標楷體"/>
                <w:color w:val="000000" w:themeColor="text1"/>
                <w:sz w:val="28"/>
                <w:szCs w:val="28"/>
              </w:rPr>
            </w:pPr>
            <w:r w:rsidRPr="00B2424B">
              <w:rPr>
                <w:rFonts w:ascii="標楷體" w:eastAsia="標楷體" w:hAnsi="標楷體" w:hint="eastAsia"/>
                <w:color w:val="000000" w:themeColor="text1"/>
                <w:sz w:val="28"/>
                <w:szCs w:val="28"/>
              </w:rPr>
              <w:t>1.</w:t>
            </w:r>
            <w:r w:rsidRPr="00B2424B">
              <w:rPr>
                <w:rFonts w:ascii="Times New Roman" w:eastAsia="標楷體" w:hAnsi="Times New Roman"/>
                <w:color w:val="000000" w:themeColor="text1"/>
                <w:sz w:val="28"/>
                <w:szCs w:val="28"/>
              </w:rPr>
              <w:t>舉辦「人生實難，大道多歧</w:t>
            </w:r>
            <w:r w:rsidRPr="00B2424B">
              <w:rPr>
                <w:rFonts w:ascii="Times New Roman" w:eastAsia="標楷體" w:hAnsi="Times New Roman"/>
                <w:color w:val="000000" w:themeColor="text1"/>
                <w:sz w:val="28"/>
                <w:szCs w:val="28"/>
              </w:rPr>
              <w:t>──</w:t>
            </w:r>
            <w:r w:rsidRPr="00B2424B">
              <w:rPr>
                <w:rFonts w:ascii="Times New Roman" w:eastAsia="標楷體" w:hAnsi="Times New Roman"/>
                <w:color w:val="000000" w:themeColor="text1"/>
                <w:sz w:val="28"/>
                <w:szCs w:val="28"/>
              </w:rPr>
              <w:t>從文學閱讀生命智慧」系列講座與活動</w:t>
            </w:r>
            <w:r w:rsidRPr="00B2424B">
              <w:rPr>
                <w:rFonts w:ascii="Times New Roman" w:eastAsia="標楷體" w:hAnsi="Times New Roman"/>
                <w:color w:val="000000" w:themeColor="text1"/>
                <w:sz w:val="28"/>
                <w:szCs w:val="28"/>
              </w:rPr>
              <w:t>5</w:t>
            </w:r>
            <w:r w:rsidRPr="00B2424B">
              <w:rPr>
                <w:rFonts w:ascii="Times New Roman" w:eastAsia="標楷體" w:hAnsi="Times New Roman"/>
                <w:color w:val="000000" w:themeColor="text1"/>
                <w:sz w:val="28"/>
                <w:szCs w:val="28"/>
              </w:rPr>
              <w:t>場全數辦理完畢。</w:t>
            </w:r>
          </w:p>
          <w:p w14:paraId="42827D3C" w14:textId="4B2725FE" w:rsidR="00B2424B" w:rsidRPr="00B2424B" w:rsidRDefault="00B2424B" w:rsidP="00B2424B">
            <w:pPr>
              <w:pStyle w:val="a7"/>
              <w:snapToGrid w:val="0"/>
              <w:ind w:left="280" w:hangingChars="100" w:hanging="280"/>
              <w:jc w:val="both"/>
              <w:rPr>
                <w:rFonts w:ascii="標楷體" w:eastAsia="標楷體" w:hAnsi="標楷體"/>
                <w:color w:val="000000" w:themeColor="text1"/>
                <w:sz w:val="28"/>
                <w:szCs w:val="28"/>
              </w:rPr>
            </w:pPr>
            <w:r w:rsidRPr="00B2424B">
              <w:rPr>
                <w:rFonts w:ascii="標楷體" w:eastAsia="標楷體" w:hAnsi="標楷體" w:hint="eastAsia"/>
                <w:color w:val="000000" w:themeColor="text1"/>
                <w:sz w:val="28"/>
                <w:szCs w:val="28"/>
              </w:rPr>
              <w:t>2.舉辦寰宇漢學講座、寰宇漢學學友講座等共計5場次，4場外籍學人圖書館資源利用課程1場文化參訪、1場交流茶會，以促進與本地學者的互動。另由國合組邀請海外漢學典藏機構專家學者演講3場。</w:t>
            </w:r>
          </w:p>
        </w:tc>
      </w:tr>
      <w:tr w:rsidR="00B2424B" w:rsidRPr="00C97A99" w14:paraId="1B3D4F69" w14:textId="77777777" w:rsidTr="00B2424B">
        <w:trPr>
          <w:trHeight w:val="5651"/>
        </w:trPr>
        <w:tc>
          <w:tcPr>
            <w:tcW w:w="2960" w:type="dxa"/>
            <w:vMerge/>
          </w:tcPr>
          <w:p w14:paraId="0284B5D7" w14:textId="77777777" w:rsidR="00B2424B" w:rsidRPr="00C97A99" w:rsidRDefault="00B2424B" w:rsidP="00B2424B">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38409834" w14:textId="77777777" w:rsidR="00B2424B" w:rsidRPr="00C97A99" w:rsidRDefault="00B2424B" w:rsidP="00B2424B">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二、編輯出版</w:t>
            </w:r>
            <w:r w:rsidRPr="00C97A99">
              <w:rPr>
                <w:rFonts w:ascii="標楷體" w:eastAsia="標楷體" w:hAnsi="標楷體"/>
                <w:color w:val="000000" w:themeColor="text1"/>
                <w:sz w:val="28"/>
                <w:szCs w:val="28"/>
              </w:rPr>
              <w:t>《漢學研究》</w:t>
            </w:r>
            <w:r w:rsidRPr="00C97A99">
              <w:rPr>
                <w:rFonts w:ascii="標楷體" w:eastAsia="標楷體" w:hAnsi="標楷體" w:hint="eastAsia"/>
                <w:color w:val="000000" w:themeColor="text1"/>
                <w:sz w:val="28"/>
                <w:szCs w:val="28"/>
              </w:rPr>
              <w:t>、</w:t>
            </w:r>
            <w:r w:rsidRPr="00C97A99">
              <w:rPr>
                <w:rFonts w:ascii="標楷體" w:eastAsia="標楷體" w:hAnsi="標楷體"/>
                <w:color w:val="000000" w:themeColor="text1"/>
                <w:sz w:val="28"/>
                <w:szCs w:val="28"/>
              </w:rPr>
              <w:t>《漢學研究通訊》</w:t>
            </w:r>
            <w:r w:rsidRPr="00C97A99">
              <w:rPr>
                <w:rFonts w:ascii="標楷體" w:eastAsia="標楷體" w:hAnsi="標楷體" w:hint="eastAsia"/>
                <w:color w:val="000000" w:themeColor="text1"/>
                <w:sz w:val="28"/>
                <w:szCs w:val="28"/>
              </w:rPr>
              <w:t>刊物，及發行「漢學研究通訊電子報」。</w:t>
            </w:r>
          </w:p>
        </w:tc>
        <w:tc>
          <w:tcPr>
            <w:tcW w:w="2963" w:type="dxa"/>
          </w:tcPr>
          <w:p w14:paraId="71809D4F" w14:textId="3E9EAAF6" w:rsidR="00B2424B" w:rsidRPr="00C97A99" w:rsidRDefault="00B2424B" w:rsidP="00B2424B">
            <w:pPr>
              <w:pStyle w:val="a7"/>
              <w:snapToGrid w:val="0"/>
              <w:spacing w:line="320" w:lineRule="exact"/>
              <w:ind w:left="280" w:hangingChars="100" w:hanging="28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1.《漢學研究通訊》報導國內外有關漢學研究、教學、活動及出版品等訊息；本年出版第43卷第1-4期，每期平均150頁。</w:t>
            </w:r>
          </w:p>
          <w:p w14:paraId="6E1FD6FC" w14:textId="7E2C0570" w:rsidR="00B2424B" w:rsidRPr="00C97A99" w:rsidRDefault="00B2424B" w:rsidP="00B2424B">
            <w:pPr>
              <w:pStyle w:val="a7"/>
              <w:snapToGrid w:val="0"/>
              <w:spacing w:line="320" w:lineRule="exact"/>
              <w:ind w:left="280" w:hangingChars="100" w:hanging="28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2.按月發行「漢學研究通訊電子報」，本年出刊第217-228期。113年共報導超過2,274則消息。</w:t>
            </w:r>
          </w:p>
          <w:p w14:paraId="337143A8" w14:textId="3CB9F19B" w:rsidR="00B2424B" w:rsidRPr="00C97A99" w:rsidRDefault="00B2424B" w:rsidP="00B2424B">
            <w:pPr>
              <w:pStyle w:val="a7"/>
              <w:snapToGrid w:val="0"/>
              <w:spacing w:line="320" w:lineRule="exact"/>
              <w:ind w:left="280" w:hangingChars="100" w:hanging="280"/>
              <w:jc w:val="both"/>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3.《漢學研究》（季刊）為中國文史哲學之國際性學報；本年出版第42卷第1-4期，每期平均刊登論文9篇，書評2篇。</w:t>
            </w:r>
          </w:p>
        </w:tc>
      </w:tr>
      <w:tr w:rsidR="00B2424B" w:rsidRPr="00C97A99" w14:paraId="22504C8B" w14:textId="77777777" w:rsidTr="0087100A">
        <w:trPr>
          <w:trHeight w:val="6351"/>
        </w:trPr>
        <w:tc>
          <w:tcPr>
            <w:tcW w:w="2960" w:type="dxa"/>
            <w:vMerge/>
          </w:tcPr>
          <w:p w14:paraId="1A1C3EA5" w14:textId="77777777" w:rsidR="00B2424B" w:rsidRPr="00C97A99" w:rsidRDefault="00B2424B" w:rsidP="00B2424B">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489C0F11" w14:textId="77777777" w:rsidR="00B2424B" w:rsidRPr="00C97A99" w:rsidRDefault="00B2424B" w:rsidP="00B2424B">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三、協助獲選學人在臺研究，並協助其與國內各大學和研究機構交流、蒐集資料，增進我國與國際漢學界之交流與合作。</w:t>
            </w:r>
          </w:p>
        </w:tc>
        <w:tc>
          <w:tcPr>
            <w:tcW w:w="2963" w:type="dxa"/>
          </w:tcPr>
          <w:p w14:paraId="267A7241" w14:textId="4147A463" w:rsidR="00B2424B" w:rsidRPr="00C97A99" w:rsidRDefault="00B2424B" w:rsidP="00B2424B">
            <w:pPr>
              <w:pStyle w:val="a7"/>
              <w:wordWrap w:val="0"/>
              <w:overflowPunct w:val="0"/>
              <w:snapToGrid w:val="0"/>
              <w:ind w:left="280" w:hangingChars="100" w:hanging="2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1.本年度協助</w:t>
            </w:r>
            <w:r w:rsidRPr="00C97A99">
              <w:rPr>
                <w:rFonts w:ascii="標楷體" w:eastAsia="標楷體" w:hAnsi="標楷體"/>
                <w:color w:val="000000" w:themeColor="text1"/>
                <w:sz w:val="28"/>
                <w:szCs w:val="28"/>
              </w:rPr>
              <w:t>113</w:t>
            </w:r>
            <w:r w:rsidRPr="00C97A99">
              <w:rPr>
                <w:rFonts w:ascii="標楷體" w:eastAsia="標楷體" w:hAnsi="標楷體" w:hint="eastAsia"/>
                <w:color w:val="000000" w:themeColor="text1"/>
                <w:sz w:val="28"/>
                <w:szCs w:val="28"/>
              </w:rPr>
              <w:t>年度獲選學人在臺研究，至</w:t>
            </w:r>
            <w:r w:rsidRPr="00C97A99">
              <w:rPr>
                <w:rFonts w:ascii="標楷體" w:eastAsia="標楷體" w:hAnsi="標楷體"/>
                <w:color w:val="000000" w:themeColor="text1"/>
                <w:sz w:val="28"/>
                <w:szCs w:val="28"/>
              </w:rPr>
              <w:t>12</w:t>
            </w:r>
            <w:r w:rsidRPr="00C97A99">
              <w:rPr>
                <w:rFonts w:ascii="標楷體" w:eastAsia="標楷體" w:hAnsi="標楷體" w:hint="eastAsia"/>
                <w:color w:val="000000" w:themeColor="text1"/>
                <w:sz w:val="28"/>
                <w:szCs w:val="28"/>
              </w:rPr>
              <w:t>月底計接待</w:t>
            </w:r>
            <w:r w:rsidRPr="00C97A99">
              <w:rPr>
                <w:rFonts w:ascii="標楷體" w:eastAsia="標楷體" w:hAnsi="標楷體"/>
                <w:color w:val="000000" w:themeColor="text1"/>
                <w:sz w:val="28"/>
                <w:szCs w:val="28"/>
              </w:rPr>
              <w:t>20</w:t>
            </w:r>
            <w:r w:rsidRPr="00C97A99">
              <w:rPr>
                <w:rFonts w:ascii="標楷體" w:eastAsia="標楷體" w:hAnsi="標楷體" w:hint="eastAsia"/>
                <w:color w:val="000000" w:themeColor="text1"/>
                <w:sz w:val="28"/>
                <w:szCs w:val="28"/>
              </w:rPr>
              <w:t>人。由本中心提供機票和研究補助費，並協助其與國內各大學和研究機構交流、蒐集資料，對增進我國與國際漢學界之交流與合作著有績效。</w:t>
            </w:r>
          </w:p>
          <w:p w14:paraId="25FAD1D3" w14:textId="409350BD" w:rsidR="00B2424B" w:rsidRPr="00C97A99" w:rsidRDefault="00B2424B" w:rsidP="00B2424B">
            <w:pPr>
              <w:pStyle w:val="a7"/>
              <w:wordWrap w:val="0"/>
              <w:overflowPunct w:val="0"/>
              <w:snapToGrid w:val="0"/>
              <w:ind w:left="280" w:hangingChars="100" w:hanging="2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2.本年度協助學人參與國內學術活動、邀請講座主持人，以及學者駐點研究等方式，計與中央研究院等超過20餘所國內外機構交流。</w:t>
            </w:r>
          </w:p>
        </w:tc>
      </w:tr>
      <w:tr w:rsidR="00B2424B" w:rsidRPr="00C97A99" w14:paraId="1C54B6B1" w14:textId="77777777" w:rsidTr="0087100A">
        <w:trPr>
          <w:trHeight w:val="967"/>
        </w:trPr>
        <w:tc>
          <w:tcPr>
            <w:tcW w:w="2960" w:type="dxa"/>
            <w:vMerge/>
          </w:tcPr>
          <w:p w14:paraId="7D952F82" w14:textId="77777777" w:rsidR="00B2424B" w:rsidRPr="00C97A99" w:rsidRDefault="00B2424B" w:rsidP="00B2424B">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5F4C8536" w14:textId="77777777" w:rsidR="00B2424B" w:rsidRPr="00C97A99" w:rsidRDefault="00B2424B" w:rsidP="00B2424B">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四、徵集海外漢學研究書刊。</w:t>
            </w:r>
          </w:p>
        </w:tc>
        <w:tc>
          <w:tcPr>
            <w:tcW w:w="2963" w:type="dxa"/>
          </w:tcPr>
          <w:p w14:paraId="159F538B" w14:textId="541330D7" w:rsidR="00B2424B" w:rsidRPr="00C97A99" w:rsidRDefault="00B2424B" w:rsidP="00B2424B">
            <w:pPr>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11</w:t>
            </w:r>
            <w:r>
              <w:rPr>
                <w:rFonts w:ascii="標楷體" w:eastAsia="標楷體" w:hAnsi="標楷體" w:hint="eastAsia"/>
                <w:color w:val="000000" w:themeColor="text1"/>
                <w:sz w:val="28"/>
                <w:szCs w:val="28"/>
              </w:rPr>
              <w:t>4</w:t>
            </w:r>
            <w:r w:rsidRPr="00C97A99">
              <w:rPr>
                <w:rFonts w:ascii="標楷體" w:eastAsia="標楷體" w:hAnsi="標楷體" w:hint="eastAsia"/>
                <w:color w:val="000000" w:themeColor="text1"/>
                <w:sz w:val="28"/>
                <w:szCs w:val="28"/>
              </w:rPr>
              <w:t>年徵集海外漢學研究書刊3,203冊。</w:t>
            </w:r>
          </w:p>
        </w:tc>
      </w:tr>
      <w:tr w:rsidR="00B2424B" w:rsidRPr="00C97A99" w14:paraId="693DE139" w14:textId="77777777" w:rsidTr="0022009E">
        <w:trPr>
          <w:trHeight w:val="539"/>
        </w:trPr>
        <w:tc>
          <w:tcPr>
            <w:tcW w:w="2960" w:type="dxa"/>
            <w:vMerge w:val="restart"/>
          </w:tcPr>
          <w:p w14:paraId="78F16ACE" w14:textId="77777777" w:rsidR="00B2424B" w:rsidRPr="00C97A99" w:rsidRDefault="00B2424B" w:rsidP="00B2424B">
            <w:pPr>
              <w:pStyle w:val="a7"/>
              <w:snapToGrid w:val="0"/>
              <w:spacing w:afterLines="50" w:after="1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六、圖書館事業發展</w:t>
            </w:r>
          </w:p>
        </w:tc>
        <w:tc>
          <w:tcPr>
            <w:tcW w:w="2967" w:type="dxa"/>
          </w:tcPr>
          <w:p w14:paraId="609B5E1D" w14:textId="77777777" w:rsidR="00B2424B" w:rsidRPr="00C97A99" w:rsidRDefault="00B2424B" w:rsidP="00B2424B">
            <w:pPr>
              <w:ind w:left="476" w:hangingChars="170" w:hanging="476"/>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一、辦理專業人員培訓、在職訓練及國內外標竿圖書館學習參訪。</w:t>
            </w:r>
          </w:p>
        </w:tc>
        <w:tc>
          <w:tcPr>
            <w:tcW w:w="2963" w:type="dxa"/>
          </w:tcPr>
          <w:p w14:paraId="59EF375D" w14:textId="77777777" w:rsidR="00B2424B" w:rsidRPr="00C97A99" w:rsidRDefault="00B2424B" w:rsidP="00B2424B">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1.推動本館同仁自行研究，並辦理研究計畫成果審查及獎勵事宜。</w:t>
            </w:r>
          </w:p>
          <w:p w14:paraId="492BE25F" w14:textId="77777777" w:rsidR="00B2424B" w:rsidRPr="00C97A99" w:rsidRDefault="00B2424B" w:rsidP="00B2424B">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2.114年「館員知能精進與創新培育系列課程」計畫，預計於7至10月期間辦理9場主題場次。</w:t>
            </w:r>
          </w:p>
          <w:p w14:paraId="33982C75" w14:textId="77777777" w:rsidR="00B2424B" w:rsidRPr="00C97A99" w:rsidRDefault="00B2424B" w:rsidP="00B2424B">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3.刻正研訂《圖書館青少年服務設計指引》。</w:t>
            </w:r>
          </w:p>
          <w:p w14:paraId="7BE05C32" w14:textId="6FEE4517" w:rsidR="00B2424B" w:rsidRPr="00C97A99" w:rsidRDefault="00B2424B" w:rsidP="00B2424B">
            <w:pPr>
              <w:pStyle w:val="a7"/>
              <w:snapToGrid w:val="0"/>
              <w:spacing w:line="320" w:lineRule="exact"/>
              <w:ind w:left="280" w:hangingChars="100" w:hanging="2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6"/>
              </w:rPr>
              <w:t>4.邀請IFLA會長專題</w:t>
            </w:r>
            <w:r w:rsidRPr="00C97A99">
              <w:rPr>
                <w:rFonts w:ascii="標楷體" w:eastAsia="標楷體" w:hAnsi="標楷體" w:hint="eastAsia"/>
                <w:color w:val="000000" w:themeColor="text1"/>
                <w:sz w:val="28"/>
                <w:szCs w:val="26"/>
              </w:rPr>
              <w:lastRenderedPageBreak/>
              <w:t>演講。</w:t>
            </w:r>
          </w:p>
        </w:tc>
      </w:tr>
      <w:tr w:rsidR="00B2424B" w:rsidRPr="00C97A99" w14:paraId="1A9224A1" w14:textId="77777777" w:rsidTr="0087100A">
        <w:trPr>
          <w:trHeight w:val="3091"/>
        </w:trPr>
        <w:tc>
          <w:tcPr>
            <w:tcW w:w="2960" w:type="dxa"/>
            <w:vMerge/>
          </w:tcPr>
          <w:p w14:paraId="05F639AD" w14:textId="77777777" w:rsidR="00B2424B" w:rsidRPr="00C97A99" w:rsidRDefault="00B2424B" w:rsidP="00B2424B">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520F5FE3" w14:textId="77777777" w:rsidR="00B2424B" w:rsidRPr="00C97A99" w:rsidRDefault="00B2424B" w:rsidP="00B2424B">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二、持續充實「遠距學園」數位課程內容，做為全國圖書資訊專業的數位學習與培訓平臺，鼓勵全國圖書館從業人員、公務員及民眾參與線上學習。</w:t>
            </w:r>
          </w:p>
        </w:tc>
        <w:tc>
          <w:tcPr>
            <w:tcW w:w="2963" w:type="dxa"/>
          </w:tcPr>
          <w:p w14:paraId="32DE7097" w14:textId="3306F319" w:rsidR="00B2424B" w:rsidRPr="00C97A99" w:rsidRDefault="00B2424B" w:rsidP="00B2424B">
            <w:pPr>
              <w:pStyle w:val="a7"/>
              <w:snapToGrid w:val="0"/>
              <w:spacing w:line="320" w:lineRule="exact"/>
              <w:ind w:left="2"/>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遠距學園平臺維運與管理，新增課程計13門，上課人次1萬664人次，學員完成認證時數共計2萬7,409小時。</w:t>
            </w:r>
          </w:p>
        </w:tc>
      </w:tr>
      <w:tr w:rsidR="00B2424B" w:rsidRPr="00C97A99" w14:paraId="287B18BF" w14:textId="77777777" w:rsidTr="0087100A">
        <w:trPr>
          <w:trHeight w:val="7639"/>
        </w:trPr>
        <w:tc>
          <w:tcPr>
            <w:tcW w:w="2960" w:type="dxa"/>
            <w:vMerge/>
          </w:tcPr>
          <w:p w14:paraId="7393EACF" w14:textId="77777777" w:rsidR="00B2424B" w:rsidRPr="00C97A99" w:rsidRDefault="00B2424B" w:rsidP="00B2424B">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0CA3FB7E" w14:textId="77777777" w:rsidR="00B2424B" w:rsidRPr="00C97A99" w:rsidRDefault="00B2424B" w:rsidP="00B2424B">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三、辦理各類型閱讀推廣活動，推動閱讀風氣。</w:t>
            </w:r>
          </w:p>
        </w:tc>
        <w:tc>
          <w:tcPr>
            <w:tcW w:w="2963" w:type="dxa"/>
          </w:tcPr>
          <w:p w14:paraId="576C76A7" w14:textId="77777777" w:rsidR="00B2424B" w:rsidRPr="00C97A99" w:rsidRDefault="00B2424B" w:rsidP="00B2424B">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1.已完成113年臺灣閱讀風貌發布會。</w:t>
            </w:r>
          </w:p>
          <w:p w14:paraId="7710CDA4" w14:textId="346796BB" w:rsidR="00B2424B" w:rsidRPr="00C97A99" w:rsidRDefault="00B2424B" w:rsidP="00B2424B">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2.2024世界閱讀日主題活動「贈書傳書香 分享閱讀趣」於112年4月1日至6月30日間辦理完成。贈書60所學校(各34本中英繪本),分享閱讀趣共計7,212人參加</w:t>
            </w:r>
            <w:r>
              <w:rPr>
                <w:rFonts w:ascii="標楷體" w:eastAsia="標楷體" w:hAnsi="標楷體" w:hint="eastAsia"/>
                <w:color w:val="000000" w:themeColor="text1"/>
                <w:sz w:val="28"/>
                <w:szCs w:val="26"/>
              </w:rPr>
              <w:t>。</w:t>
            </w:r>
          </w:p>
          <w:p w14:paraId="5AADF8C6" w14:textId="77777777" w:rsidR="00B2424B" w:rsidRPr="00C97A99" w:rsidRDefault="00B2424B" w:rsidP="00B2424B">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3.辦理四季閱讀講座共11場次，參與人次約計1,241人次。</w:t>
            </w:r>
          </w:p>
          <w:p w14:paraId="5F2DA8DB" w14:textId="77777777" w:rsidR="00B2424B" w:rsidRPr="00C97A99" w:rsidRDefault="00B2424B" w:rsidP="00B2424B">
            <w:pPr>
              <w:adjustRightInd w:val="0"/>
              <w:snapToGrid w:val="0"/>
              <w:spacing w:line="300" w:lineRule="atLeast"/>
              <w:ind w:left="280" w:right="57" w:hangingChars="100" w:hanging="280"/>
              <w:jc w:val="both"/>
              <w:rPr>
                <w:rFonts w:ascii="標楷體" w:eastAsia="標楷體" w:hAnsi="標楷體"/>
                <w:color w:val="000000" w:themeColor="text1"/>
                <w:sz w:val="28"/>
                <w:szCs w:val="26"/>
              </w:rPr>
            </w:pPr>
            <w:r w:rsidRPr="00C97A99">
              <w:rPr>
                <w:rFonts w:ascii="標楷體" w:eastAsia="標楷體" w:hAnsi="標楷體" w:hint="eastAsia"/>
                <w:color w:val="000000" w:themeColor="text1"/>
                <w:sz w:val="28"/>
                <w:szCs w:val="26"/>
              </w:rPr>
              <w:t>4.已規劃辦理送書到學校計畫完成新竹縣6所學校洽談。</w:t>
            </w:r>
          </w:p>
          <w:p w14:paraId="3E24E53D" w14:textId="75B3CD18" w:rsidR="00B2424B" w:rsidRPr="00C97A99" w:rsidRDefault="00B2424B" w:rsidP="00B2424B">
            <w:pPr>
              <w:pStyle w:val="a7"/>
              <w:snapToGrid w:val="0"/>
              <w:spacing w:line="320" w:lineRule="exact"/>
              <w:ind w:left="280" w:hangingChars="100" w:hanging="2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6"/>
              </w:rPr>
              <w:t>5.籌劃臺灣閱讀節歡樂閱讀嘉年華，訂於12月6-7日於中正紀念堂園區舉辦。</w:t>
            </w:r>
          </w:p>
        </w:tc>
      </w:tr>
      <w:tr w:rsidR="00B2424B" w:rsidRPr="00C97A99" w14:paraId="6C34D11B" w14:textId="77777777" w:rsidTr="0087100A">
        <w:trPr>
          <w:trHeight w:val="1106"/>
        </w:trPr>
        <w:tc>
          <w:tcPr>
            <w:tcW w:w="2960" w:type="dxa"/>
            <w:vMerge w:val="restart"/>
          </w:tcPr>
          <w:p w14:paraId="15712B16" w14:textId="77777777" w:rsidR="00B2424B" w:rsidRPr="00C97A99" w:rsidRDefault="00B2424B" w:rsidP="00B2424B">
            <w:pPr>
              <w:pStyle w:val="a7"/>
              <w:snapToGrid w:val="0"/>
              <w:spacing w:afterLines="50" w:after="18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lastRenderedPageBreak/>
              <w:t>七、國際合作與交流</w:t>
            </w:r>
          </w:p>
        </w:tc>
        <w:tc>
          <w:tcPr>
            <w:tcW w:w="2967" w:type="dxa"/>
          </w:tcPr>
          <w:p w14:paraId="318E9A59" w14:textId="14981C8F" w:rsidR="00B2424B" w:rsidRPr="00C97A99" w:rsidRDefault="00B2424B" w:rsidP="00B2424B">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一、</w:t>
            </w:r>
            <w:r w:rsidRPr="00C97A99">
              <w:rPr>
                <w:rFonts w:ascii="標楷體" w:eastAsia="標楷體" w:hAnsi="標楷體"/>
                <w:color w:val="000000" w:themeColor="text1"/>
                <w:sz w:val="28"/>
                <w:szCs w:val="28"/>
              </w:rPr>
              <w:t>收入國際交換書刊</w:t>
            </w:r>
            <w:r w:rsidRPr="00C97A99">
              <w:rPr>
                <w:rFonts w:ascii="標楷體" w:eastAsia="標楷體" w:hAnsi="標楷體" w:hint="eastAsia"/>
                <w:color w:val="000000" w:themeColor="text1"/>
                <w:sz w:val="28"/>
                <w:szCs w:val="28"/>
              </w:rPr>
              <w:t>。</w:t>
            </w:r>
          </w:p>
        </w:tc>
        <w:tc>
          <w:tcPr>
            <w:tcW w:w="2963" w:type="dxa"/>
          </w:tcPr>
          <w:p w14:paraId="46C41A61" w14:textId="6F740497" w:rsidR="00B2424B" w:rsidRPr="00C97A99" w:rsidRDefault="00B2424B" w:rsidP="00B2424B">
            <w:pPr>
              <w:pStyle w:val="a7"/>
              <w:snapToGrid w:val="0"/>
              <w:spacing w:line="320" w:lineRule="exact"/>
              <w:ind w:left="2"/>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收入國際交換書刊2,606冊、非書資料880件，合計3</w:t>
            </w:r>
            <w:r w:rsidRPr="00C97A99">
              <w:rPr>
                <w:rFonts w:ascii="標楷體" w:eastAsia="標楷體" w:hAnsi="標楷體"/>
                <w:color w:val="000000" w:themeColor="text1"/>
                <w:sz w:val="28"/>
                <w:szCs w:val="28"/>
              </w:rPr>
              <w:t>,</w:t>
            </w:r>
            <w:r w:rsidRPr="00C97A99">
              <w:rPr>
                <w:rFonts w:ascii="標楷體" w:eastAsia="標楷體" w:hAnsi="標楷體" w:hint="eastAsia"/>
                <w:color w:val="000000" w:themeColor="text1"/>
                <w:sz w:val="28"/>
                <w:szCs w:val="28"/>
              </w:rPr>
              <w:t>486冊（件）。</w:t>
            </w:r>
          </w:p>
        </w:tc>
      </w:tr>
      <w:tr w:rsidR="00B2424B" w:rsidRPr="00C97A99" w14:paraId="54AB235C" w14:textId="77777777" w:rsidTr="0087100A">
        <w:trPr>
          <w:trHeight w:val="1121"/>
        </w:trPr>
        <w:tc>
          <w:tcPr>
            <w:tcW w:w="2960" w:type="dxa"/>
            <w:vMerge/>
          </w:tcPr>
          <w:p w14:paraId="4146D8CB" w14:textId="77777777" w:rsidR="00B2424B" w:rsidRPr="00C97A99" w:rsidRDefault="00B2424B" w:rsidP="00B2424B">
            <w:pPr>
              <w:pStyle w:val="a7"/>
              <w:snapToGrid w:val="0"/>
              <w:spacing w:afterLines="50" w:after="180"/>
              <w:jc w:val="both"/>
              <w:textDirection w:val="lrTbV"/>
              <w:rPr>
                <w:rFonts w:ascii="標楷體" w:eastAsia="標楷體" w:hAnsi="標楷體"/>
                <w:color w:val="000000" w:themeColor="text1"/>
                <w:sz w:val="28"/>
                <w:szCs w:val="28"/>
              </w:rPr>
            </w:pPr>
          </w:p>
        </w:tc>
        <w:tc>
          <w:tcPr>
            <w:tcW w:w="2967" w:type="dxa"/>
          </w:tcPr>
          <w:p w14:paraId="55F7B172" w14:textId="1F095D09" w:rsidR="00B2424B" w:rsidRPr="00C97A99" w:rsidRDefault="00B2424B" w:rsidP="00B2424B">
            <w:pPr>
              <w:ind w:left="560" w:hangingChars="200" w:hanging="560"/>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二、</w:t>
            </w:r>
            <w:r w:rsidRPr="00C97A99">
              <w:rPr>
                <w:rFonts w:ascii="標楷體" w:eastAsia="標楷體" w:hAnsi="標楷體"/>
                <w:color w:val="000000" w:themeColor="text1"/>
                <w:sz w:val="28"/>
                <w:szCs w:val="28"/>
              </w:rPr>
              <w:t>輸出國際交換書刊</w:t>
            </w:r>
            <w:r w:rsidRPr="00C97A99">
              <w:rPr>
                <w:rFonts w:ascii="標楷體" w:eastAsia="標楷體" w:hAnsi="標楷體" w:hint="eastAsia"/>
                <w:color w:val="000000" w:themeColor="text1"/>
                <w:sz w:val="28"/>
                <w:szCs w:val="28"/>
              </w:rPr>
              <w:t>。</w:t>
            </w:r>
          </w:p>
        </w:tc>
        <w:tc>
          <w:tcPr>
            <w:tcW w:w="2963" w:type="dxa"/>
          </w:tcPr>
          <w:p w14:paraId="1A5F4A1E" w14:textId="33226EA0" w:rsidR="00B2424B" w:rsidRPr="00C97A99" w:rsidRDefault="00B2424B" w:rsidP="00B2424B">
            <w:pPr>
              <w:pStyle w:val="a7"/>
              <w:snapToGrid w:val="0"/>
              <w:spacing w:line="320" w:lineRule="exact"/>
              <w:ind w:left="2"/>
              <w:jc w:val="both"/>
              <w:textDirection w:val="lrTbV"/>
              <w:rPr>
                <w:rFonts w:ascii="標楷體" w:eastAsia="標楷體" w:hAnsi="標楷體"/>
                <w:color w:val="000000" w:themeColor="text1"/>
                <w:sz w:val="28"/>
                <w:szCs w:val="28"/>
              </w:rPr>
            </w:pPr>
            <w:r w:rsidRPr="00C97A99">
              <w:rPr>
                <w:rFonts w:ascii="標楷體" w:eastAsia="標楷體" w:hAnsi="標楷體" w:hint="eastAsia"/>
                <w:color w:val="000000" w:themeColor="text1"/>
                <w:sz w:val="28"/>
                <w:szCs w:val="28"/>
              </w:rPr>
              <w:t>輸出交換圖書442種1</w:t>
            </w:r>
            <w:r w:rsidRPr="00C97A99">
              <w:rPr>
                <w:rFonts w:ascii="標楷體" w:eastAsia="標楷體" w:hAnsi="標楷體"/>
                <w:color w:val="000000" w:themeColor="text1"/>
                <w:sz w:val="28"/>
                <w:szCs w:val="28"/>
              </w:rPr>
              <w:t>,</w:t>
            </w:r>
            <w:r w:rsidRPr="00C97A99">
              <w:rPr>
                <w:rFonts w:ascii="標楷體" w:eastAsia="標楷體" w:hAnsi="標楷體" w:hint="eastAsia"/>
                <w:color w:val="000000" w:themeColor="text1"/>
                <w:sz w:val="28"/>
                <w:szCs w:val="28"/>
              </w:rPr>
              <w:t>636冊，期刊59種2</w:t>
            </w:r>
            <w:r w:rsidRPr="00C97A99">
              <w:rPr>
                <w:rFonts w:ascii="標楷體" w:eastAsia="標楷體" w:hAnsi="標楷體"/>
                <w:color w:val="000000" w:themeColor="text1"/>
                <w:sz w:val="28"/>
                <w:szCs w:val="28"/>
              </w:rPr>
              <w:t>,</w:t>
            </w:r>
            <w:r w:rsidRPr="00C97A99">
              <w:rPr>
                <w:rFonts w:ascii="標楷體" w:eastAsia="標楷體" w:hAnsi="標楷體" w:hint="eastAsia"/>
                <w:color w:val="000000" w:themeColor="text1"/>
                <w:sz w:val="28"/>
                <w:szCs w:val="28"/>
              </w:rPr>
              <w:t>758冊。</w:t>
            </w:r>
          </w:p>
        </w:tc>
      </w:tr>
    </w:tbl>
    <w:p w14:paraId="44785EAF" w14:textId="77777777" w:rsidR="00010F4F" w:rsidRPr="00C97A99" w:rsidRDefault="00010F4F" w:rsidP="00F90D10">
      <w:pPr>
        <w:pStyle w:val="a7"/>
        <w:snapToGrid w:val="0"/>
        <w:spacing w:afterLines="50" w:after="180" w:line="360" w:lineRule="exact"/>
        <w:jc w:val="both"/>
        <w:textDirection w:val="lrTbV"/>
        <w:rPr>
          <w:rFonts w:ascii="標楷體" w:eastAsia="標楷體" w:hAnsi="標楷體"/>
          <w:color w:val="000000" w:themeColor="text1"/>
          <w:szCs w:val="24"/>
        </w:rPr>
      </w:pPr>
    </w:p>
    <w:sectPr w:rsidR="00010F4F" w:rsidRPr="00C97A99" w:rsidSect="0087100A">
      <w:headerReference w:type="default" r:id="rId8"/>
      <w:footerReference w:type="even" r:id="rId9"/>
      <w:footerReference w:type="default" r:id="rId10"/>
      <w:pgSz w:w="11906" w:h="16838" w:code="9"/>
      <w:pgMar w:top="1814" w:right="1418" w:bottom="1276"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2FB5E" w14:textId="77777777" w:rsidR="00EA29C4" w:rsidRDefault="00EA29C4">
      <w:r>
        <w:separator/>
      </w:r>
    </w:p>
  </w:endnote>
  <w:endnote w:type="continuationSeparator" w:id="0">
    <w:p w14:paraId="5DADE5DD" w14:textId="77777777" w:rsidR="00EA29C4" w:rsidRDefault="00EA2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A95B5" w14:textId="77777777" w:rsidR="00BA0326" w:rsidRDefault="00BA0326">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49</w:t>
    </w:r>
    <w:r>
      <w:rPr>
        <w:rStyle w:val="ab"/>
      </w:rPr>
      <w:fldChar w:fldCharType="end"/>
    </w:r>
  </w:p>
  <w:p w14:paraId="062E1B32" w14:textId="77777777" w:rsidR="00BA0326" w:rsidRDefault="00BA03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4F557" w14:textId="77777777" w:rsidR="00BA0326" w:rsidRDefault="00BA0326">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20</w:t>
    </w:r>
    <w:r>
      <w:rPr>
        <w:rStyle w:val="ab"/>
      </w:rPr>
      <w:fldChar w:fldCharType="end"/>
    </w:r>
  </w:p>
  <w:p w14:paraId="1F850231" w14:textId="77777777" w:rsidR="00BA0326" w:rsidRDefault="00BA032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6F070" w14:textId="77777777" w:rsidR="00EA29C4" w:rsidRDefault="00EA29C4">
      <w:r>
        <w:separator/>
      </w:r>
    </w:p>
  </w:footnote>
  <w:footnote w:type="continuationSeparator" w:id="0">
    <w:p w14:paraId="5D0D4447" w14:textId="77777777" w:rsidR="00EA29C4" w:rsidRDefault="00EA2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88EE" w14:textId="77777777" w:rsidR="00BA0326" w:rsidRPr="00B928A3" w:rsidRDefault="00BA0326">
    <w:pPr>
      <w:pStyle w:val="a3"/>
      <w:jc w:val="center"/>
      <w:rPr>
        <w:rFonts w:eastAsia="標楷體"/>
        <w:b/>
        <w:spacing w:val="4"/>
        <w:sz w:val="34"/>
      </w:rPr>
    </w:pPr>
    <w:r w:rsidRPr="00C64CE1">
      <w:rPr>
        <w:rFonts w:eastAsia="標楷體" w:hint="eastAsia"/>
        <w:spacing w:val="4"/>
        <w:sz w:val="46"/>
      </w:rPr>
      <w:t xml:space="preserve"> </w:t>
    </w:r>
    <w:r w:rsidRPr="00B928A3">
      <w:rPr>
        <w:rFonts w:eastAsia="標楷體" w:hint="eastAsia"/>
        <w:b/>
        <w:spacing w:val="4"/>
        <w:sz w:val="34"/>
      </w:rPr>
      <w:t>國家圖書館</w:t>
    </w:r>
  </w:p>
  <w:p w14:paraId="3992F97D" w14:textId="77777777" w:rsidR="00BA0326" w:rsidRPr="00B928A3" w:rsidRDefault="00BA0326">
    <w:pPr>
      <w:pStyle w:val="a3"/>
      <w:spacing w:before="120" w:after="120"/>
      <w:jc w:val="center"/>
      <w:rPr>
        <w:rFonts w:eastAsia="標楷體"/>
        <w:b/>
        <w:spacing w:val="4"/>
        <w:sz w:val="34"/>
      </w:rPr>
    </w:pPr>
    <w:r w:rsidRPr="00B928A3">
      <w:rPr>
        <w:rFonts w:eastAsia="標楷體" w:hint="eastAsia"/>
        <w:spacing w:val="4"/>
        <w:sz w:val="34"/>
      </w:rPr>
      <w:t xml:space="preserve"> </w:t>
    </w:r>
    <w:r>
      <w:rPr>
        <w:rFonts w:eastAsia="標楷體" w:hint="eastAsia"/>
        <w:spacing w:val="4"/>
        <w:sz w:val="34"/>
      </w:rPr>
      <w:t xml:space="preserve"> </w:t>
    </w:r>
    <w:r w:rsidRPr="00B928A3">
      <w:rPr>
        <w:rFonts w:eastAsia="標楷體" w:hint="eastAsia"/>
        <w:b/>
        <w:spacing w:val="4"/>
        <w:sz w:val="34"/>
      </w:rPr>
      <w:t>預算總說明</w:t>
    </w:r>
  </w:p>
  <w:p w14:paraId="567A00F5" w14:textId="0779064E" w:rsidR="00BA0326" w:rsidRPr="00B928A3" w:rsidRDefault="00BA0326" w:rsidP="00C64CE1">
    <w:pPr>
      <w:jc w:val="center"/>
      <w:rPr>
        <w:rFonts w:ascii="標楷體" w:eastAsia="標楷體" w:hAnsi="標楷體"/>
        <w:b/>
        <w:sz w:val="28"/>
        <w:szCs w:val="28"/>
      </w:rPr>
    </w:pPr>
    <w:r>
      <w:rPr>
        <w:rFonts w:ascii="標楷體" w:eastAsia="標楷體" w:hAnsi="標楷體" w:hint="eastAsia"/>
        <w:b/>
        <w:sz w:val="28"/>
        <w:szCs w:val="28"/>
      </w:rPr>
      <w:t xml:space="preserve">  </w:t>
    </w:r>
    <w:r w:rsidRPr="00B928A3">
      <w:rPr>
        <w:rFonts w:ascii="標楷體" w:eastAsia="標楷體" w:hAnsi="標楷體" w:hint="eastAsia"/>
        <w:b/>
        <w:sz w:val="28"/>
        <w:szCs w:val="28"/>
      </w:rPr>
      <w:t>中華民國</w:t>
    </w:r>
    <w:r w:rsidRPr="009B6C2F">
      <w:rPr>
        <w:rFonts w:ascii="標楷體" w:eastAsia="標楷體" w:hAnsi="標楷體" w:hint="eastAsia"/>
        <w:b/>
        <w:sz w:val="28"/>
        <w:szCs w:val="28"/>
      </w:rPr>
      <w:t>11</w:t>
    </w:r>
    <w:r w:rsidR="00E92808">
      <w:rPr>
        <w:rFonts w:ascii="標楷體" w:eastAsia="標楷體" w:hAnsi="標楷體" w:hint="eastAsia"/>
        <w:b/>
        <w:sz w:val="28"/>
        <w:szCs w:val="28"/>
      </w:rPr>
      <w:t>5</w:t>
    </w:r>
    <w:r w:rsidRPr="00B928A3">
      <w:rPr>
        <w:rFonts w:ascii="標楷體" w:eastAsia="標楷體" w:hAnsi="標楷體" w:hint="eastAsia"/>
        <w:b/>
        <w:sz w:val="28"/>
        <w:szCs w:val="28"/>
      </w:rPr>
      <w:t>年度</w:t>
    </w:r>
  </w:p>
  <w:p w14:paraId="21839AF6" w14:textId="77777777" w:rsidR="00BA0326" w:rsidRPr="00016490" w:rsidRDefault="00BA0326" w:rsidP="00C64CE1">
    <w:pPr>
      <w:jc w:val="center"/>
      <w:rPr>
        <w:rFonts w:ascii="標楷體" w:eastAsia="標楷體" w:hAnsi="標楷體"/>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A51"/>
    <w:multiLevelType w:val="hybridMultilevel"/>
    <w:tmpl w:val="1F8A4624"/>
    <w:lvl w:ilvl="0" w:tplc="EE2804A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7631CCB"/>
    <w:multiLevelType w:val="hybridMultilevel"/>
    <w:tmpl w:val="F4A63FA6"/>
    <w:lvl w:ilvl="0" w:tplc="4834878E">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B7E168D"/>
    <w:multiLevelType w:val="hybridMultilevel"/>
    <w:tmpl w:val="18827EB4"/>
    <w:lvl w:ilvl="0" w:tplc="ECA05C52">
      <w:start w:val="1"/>
      <w:numFmt w:val="taiwaneseCountingThousand"/>
      <w:lvlText w:val="%1、"/>
      <w:lvlJc w:val="left"/>
      <w:pPr>
        <w:tabs>
          <w:tab w:val="num" w:pos="452"/>
        </w:tabs>
        <w:ind w:left="452" w:hanging="480"/>
      </w:pPr>
      <w:rPr>
        <w:rFonts w:hint="eastAsia"/>
      </w:rPr>
    </w:lvl>
    <w:lvl w:ilvl="1" w:tplc="04090019" w:tentative="1">
      <w:start w:val="1"/>
      <w:numFmt w:val="ideographTraditional"/>
      <w:lvlText w:val="%2、"/>
      <w:lvlJc w:val="left"/>
      <w:pPr>
        <w:tabs>
          <w:tab w:val="num" w:pos="932"/>
        </w:tabs>
        <w:ind w:left="932" w:hanging="480"/>
      </w:pPr>
    </w:lvl>
    <w:lvl w:ilvl="2" w:tplc="0409001B" w:tentative="1">
      <w:start w:val="1"/>
      <w:numFmt w:val="lowerRoman"/>
      <w:lvlText w:val="%3."/>
      <w:lvlJc w:val="right"/>
      <w:pPr>
        <w:tabs>
          <w:tab w:val="num" w:pos="1412"/>
        </w:tabs>
        <w:ind w:left="1412" w:hanging="480"/>
      </w:pPr>
    </w:lvl>
    <w:lvl w:ilvl="3" w:tplc="0409000F" w:tentative="1">
      <w:start w:val="1"/>
      <w:numFmt w:val="decimal"/>
      <w:lvlText w:val="%4."/>
      <w:lvlJc w:val="left"/>
      <w:pPr>
        <w:tabs>
          <w:tab w:val="num" w:pos="1892"/>
        </w:tabs>
        <w:ind w:left="1892" w:hanging="480"/>
      </w:pPr>
    </w:lvl>
    <w:lvl w:ilvl="4" w:tplc="04090019" w:tentative="1">
      <w:start w:val="1"/>
      <w:numFmt w:val="ideographTraditional"/>
      <w:lvlText w:val="%5、"/>
      <w:lvlJc w:val="left"/>
      <w:pPr>
        <w:tabs>
          <w:tab w:val="num" w:pos="2372"/>
        </w:tabs>
        <w:ind w:left="2372" w:hanging="480"/>
      </w:pPr>
    </w:lvl>
    <w:lvl w:ilvl="5" w:tplc="0409001B" w:tentative="1">
      <w:start w:val="1"/>
      <w:numFmt w:val="lowerRoman"/>
      <w:lvlText w:val="%6."/>
      <w:lvlJc w:val="right"/>
      <w:pPr>
        <w:tabs>
          <w:tab w:val="num" w:pos="2852"/>
        </w:tabs>
        <w:ind w:left="2852" w:hanging="480"/>
      </w:pPr>
    </w:lvl>
    <w:lvl w:ilvl="6" w:tplc="0409000F" w:tentative="1">
      <w:start w:val="1"/>
      <w:numFmt w:val="decimal"/>
      <w:lvlText w:val="%7."/>
      <w:lvlJc w:val="left"/>
      <w:pPr>
        <w:tabs>
          <w:tab w:val="num" w:pos="3332"/>
        </w:tabs>
        <w:ind w:left="3332" w:hanging="480"/>
      </w:pPr>
    </w:lvl>
    <w:lvl w:ilvl="7" w:tplc="04090019" w:tentative="1">
      <w:start w:val="1"/>
      <w:numFmt w:val="ideographTraditional"/>
      <w:lvlText w:val="%8、"/>
      <w:lvlJc w:val="left"/>
      <w:pPr>
        <w:tabs>
          <w:tab w:val="num" w:pos="3812"/>
        </w:tabs>
        <w:ind w:left="3812" w:hanging="480"/>
      </w:pPr>
    </w:lvl>
    <w:lvl w:ilvl="8" w:tplc="0409001B" w:tentative="1">
      <w:start w:val="1"/>
      <w:numFmt w:val="lowerRoman"/>
      <w:lvlText w:val="%9."/>
      <w:lvlJc w:val="right"/>
      <w:pPr>
        <w:tabs>
          <w:tab w:val="num" w:pos="4292"/>
        </w:tabs>
        <w:ind w:left="4292" w:hanging="480"/>
      </w:pPr>
    </w:lvl>
  </w:abstractNum>
  <w:abstractNum w:abstractNumId="3" w15:restartNumberingAfterBreak="0">
    <w:nsid w:val="0C001B21"/>
    <w:multiLevelType w:val="hybridMultilevel"/>
    <w:tmpl w:val="5D8ACB48"/>
    <w:lvl w:ilvl="0" w:tplc="B7549AB4">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D285C9C"/>
    <w:multiLevelType w:val="hybridMultilevel"/>
    <w:tmpl w:val="C03A1612"/>
    <w:lvl w:ilvl="0" w:tplc="3A3EBA96">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D334AB"/>
    <w:multiLevelType w:val="hybridMultilevel"/>
    <w:tmpl w:val="F4948BF0"/>
    <w:lvl w:ilvl="0" w:tplc="3222C1DE">
      <w:start w:val="1"/>
      <w:numFmt w:val="taiwaneseCountingThousand"/>
      <w:lvlText w:val="%1、"/>
      <w:lvlJc w:val="left"/>
      <w:pPr>
        <w:tabs>
          <w:tab w:val="num" w:pos="360"/>
        </w:tabs>
        <w:ind w:left="360"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4C334A9"/>
    <w:multiLevelType w:val="hybridMultilevel"/>
    <w:tmpl w:val="D6DC3988"/>
    <w:lvl w:ilvl="0" w:tplc="9372E75E">
      <w:start w:val="1"/>
      <w:numFmt w:val="decimal"/>
      <w:lvlText w:val="%1."/>
      <w:lvlJc w:val="left"/>
      <w:pPr>
        <w:ind w:left="644" w:hanging="360"/>
      </w:pPr>
      <w:rPr>
        <w:rFonts w:hint="default"/>
      </w:rPr>
    </w:lvl>
    <w:lvl w:ilvl="1" w:tplc="8B70D204">
      <w:start w:val="1"/>
      <w:numFmt w:val="decimal"/>
      <w:lvlText w:val="(%2)"/>
      <w:lvlJc w:val="left"/>
      <w:pPr>
        <w:ind w:left="1124" w:hanging="360"/>
      </w:pPr>
      <w:rPr>
        <w:rFonts w:hint="default"/>
        <w:color w:val="auto"/>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196B65DA"/>
    <w:multiLevelType w:val="hybridMultilevel"/>
    <w:tmpl w:val="1F3818EE"/>
    <w:lvl w:ilvl="0" w:tplc="8ACE7B78">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F6486D"/>
    <w:multiLevelType w:val="hybridMultilevel"/>
    <w:tmpl w:val="A83A5D04"/>
    <w:lvl w:ilvl="0" w:tplc="211ED130">
      <w:start w:val="2"/>
      <w:numFmt w:val="taiwaneseCountingThousand"/>
      <w:lvlText w:val="%1、"/>
      <w:lvlJc w:val="left"/>
      <w:pPr>
        <w:tabs>
          <w:tab w:val="num" w:pos="450"/>
        </w:tabs>
        <w:ind w:left="450" w:hanging="450"/>
      </w:pPr>
      <w:rPr>
        <w:rFonts w:ascii="細明體" w:hAnsi="細明體" w:hint="default"/>
        <w:w w:val="1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88A6DDC"/>
    <w:multiLevelType w:val="hybridMultilevel"/>
    <w:tmpl w:val="136A4BDE"/>
    <w:lvl w:ilvl="0" w:tplc="7B1A1982">
      <w:start w:val="1"/>
      <w:numFmt w:val="taiwaneseCountingThousand"/>
      <w:lvlText w:val="%1、"/>
      <w:lvlJc w:val="left"/>
      <w:pPr>
        <w:tabs>
          <w:tab w:val="num" w:pos="360"/>
        </w:tabs>
        <w:ind w:left="360"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8A61A99"/>
    <w:multiLevelType w:val="hybridMultilevel"/>
    <w:tmpl w:val="6E60EF76"/>
    <w:lvl w:ilvl="0" w:tplc="6960F7B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5A4BF8"/>
    <w:multiLevelType w:val="hybridMultilevel"/>
    <w:tmpl w:val="88E2AFCA"/>
    <w:lvl w:ilvl="0" w:tplc="9964394C">
      <w:start w:val="1"/>
      <w:numFmt w:val="taiwaneseCountingThousand"/>
      <w:lvlText w:val="%1、"/>
      <w:lvlJc w:val="left"/>
      <w:pPr>
        <w:tabs>
          <w:tab w:val="num" w:pos="422"/>
        </w:tabs>
        <w:ind w:left="422" w:hanging="450"/>
      </w:pPr>
      <w:rPr>
        <w:rFonts w:hint="default"/>
      </w:rPr>
    </w:lvl>
    <w:lvl w:ilvl="1" w:tplc="04090019" w:tentative="1">
      <w:start w:val="1"/>
      <w:numFmt w:val="ideographTraditional"/>
      <w:lvlText w:val="%2、"/>
      <w:lvlJc w:val="left"/>
      <w:pPr>
        <w:tabs>
          <w:tab w:val="num" w:pos="932"/>
        </w:tabs>
        <w:ind w:left="932" w:hanging="480"/>
      </w:pPr>
    </w:lvl>
    <w:lvl w:ilvl="2" w:tplc="0409001B" w:tentative="1">
      <w:start w:val="1"/>
      <w:numFmt w:val="lowerRoman"/>
      <w:lvlText w:val="%3."/>
      <w:lvlJc w:val="right"/>
      <w:pPr>
        <w:tabs>
          <w:tab w:val="num" w:pos="1412"/>
        </w:tabs>
        <w:ind w:left="1412" w:hanging="480"/>
      </w:pPr>
    </w:lvl>
    <w:lvl w:ilvl="3" w:tplc="0409000F" w:tentative="1">
      <w:start w:val="1"/>
      <w:numFmt w:val="decimal"/>
      <w:lvlText w:val="%4."/>
      <w:lvlJc w:val="left"/>
      <w:pPr>
        <w:tabs>
          <w:tab w:val="num" w:pos="1892"/>
        </w:tabs>
        <w:ind w:left="1892" w:hanging="480"/>
      </w:pPr>
    </w:lvl>
    <w:lvl w:ilvl="4" w:tplc="04090019" w:tentative="1">
      <w:start w:val="1"/>
      <w:numFmt w:val="ideographTraditional"/>
      <w:lvlText w:val="%5、"/>
      <w:lvlJc w:val="left"/>
      <w:pPr>
        <w:tabs>
          <w:tab w:val="num" w:pos="2372"/>
        </w:tabs>
        <w:ind w:left="2372" w:hanging="480"/>
      </w:pPr>
    </w:lvl>
    <w:lvl w:ilvl="5" w:tplc="0409001B" w:tentative="1">
      <w:start w:val="1"/>
      <w:numFmt w:val="lowerRoman"/>
      <w:lvlText w:val="%6."/>
      <w:lvlJc w:val="right"/>
      <w:pPr>
        <w:tabs>
          <w:tab w:val="num" w:pos="2852"/>
        </w:tabs>
        <w:ind w:left="2852" w:hanging="480"/>
      </w:pPr>
    </w:lvl>
    <w:lvl w:ilvl="6" w:tplc="0409000F" w:tentative="1">
      <w:start w:val="1"/>
      <w:numFmt w:val="decimal"/>
      <w:lvlText w:val="%7."/>
      <w:lvlJc w:val="left"/>
      <w:pPr>
        <w:tabs>
          <w:tab w:val="num" w:pos="3332"/>
        </w:tabs>
        <w:ind w:left="3332" w:hanging="480"/>
      </w:pPr>
    </w:lvl>
    <w:lvl w:ilvl="7" w:tplc="04090019" w:tentative="1">
      <w:start w:val="1"/>
      <w:numFmt w:val="ideographTraditional"/>
      <w:lvlText w:val="%8、"/>
      <w:lvlJc w:val="left"/>
      <w:pPr>
        <w:tabs>
          <w:tab w:val="num" w:pos="3812"/>
        </w:tabs>
        <w:ind w:left="3812" w:hanging="480"/>
      </w:pPr>
    </w:lvl>
    <w:lvl w:ilvl="8" w:tplc="0409001B" w:tentative="1">
      <w:start w:val="1"/>
      <w:numFmt w:val="lowerRoman"/>
      <w:lvlText w:val="%9."/>
      <w:lvlJc w:val="right"/>
      <w:pPr>
        <w:tabs>
          <w:tab w:val="num" w:pos="4292"/>
        </w:tabs>
        <w:ind w:left="4292" w:hanging="480"/>
      </w:pPr>
    </w:lvl>
  </w:abstractNum>
  <w:abstractNum w:abstractNumId="12" w15:restartNumberingAfterBreak="0">
    <w:nsid w:val="3024044B"/>
    <w:multiLevelType w:val="hybridMultilevel"/>
    <w:tmpl w:val="4E847908"/>
    <w:lvl w:ilvl="0" w:tplc="A736748A">
      <w:start w:val="1"/>
      <w:numFmt w:val="taiwaneseCountingThousand"/>
      <w:lvlText w:val="%1、"/>
      <w:lvlJc w:val="left"/>
      <w:pPr>
        <w:tabs>
          <w:tab w:val="num" w:pos="360"/>
        </w:tabs>
        <w:ind w:left="360"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0FA1BA3"/>
    <w:multiLevelType w:val="hybridMultilevel"/>
    <w:tmpl w:val="EBB06898"/>
    <w:lvl w:ilvl="0" w:tplc="8FF0557C">
      <w:start w:val="1"/>
      <w:numFmt w:val="taiwaneseCountingThousand"/>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3F19CC"/>
    <w:multiLevelType w:val="hybridMultilevel"/>
    <w:tmpl w:val="9D8A22DC"/>
    <w:lvl w:ilvl="0" w:tplc="2B5A901A">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89F610F"/>
    <w:multiLevelType w:val="hybridMultilevel"/>
    <w:tmpl w:val="BD6E9838"/>
    <w:lvl w:ilvl="0" w:tplc="419A3EF6">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535940"/>
    <w:multiLevelType w:val="hybridMultilevel"/>
    <w:tmpl w:val="DBFC0EE8"/>
    <w:lvl w:ilvl="0" w:tplc="C230351C">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986044A"/>
    <w:multiLevelType w:val="hybridMultilevel"/>
    <w:tmpl w:val="96C4676A"/>
    <w:lvl w:ilvl="0" w:tplc="C07AB746">
      <w:start w:val="1"/>
      <w:numFmt w:val="taiwaneseCountingThousand"/>
      <w:lvlText w:val="%1、"/>
      <w:lvlJc w:val="left"/>
      <w:pPr>
        <w:tabs>
          <w:tab w:val="num" w:pos="362"/>
        </w:tabs>
        <w:ind w:left="362" w:hanging="390"/>
      </w:pPr>
      <w:rPr>
        <w:rFonts w:hint="eastAsia"/>
      </w:rPr>
    </w:lvl>
    <w:lvl w:ilvl="1" w:tplc="04090019" w:tentative="1">
      <w:start w:val="1"/>
      <w:numFmt w:val="ideographTraditional"/>
      <w:lvlText w:val="%2、"/>
      <w:lvlJc w:val="left"/>
      <w:pPr>
        <w:tabs>
          <w:tab w:val="num" w:pos="932"/>
        </w:tabs>
        <w:ind w:left="932" w:hanging="480"/>
      </w:pPr>
    </w:lvl>
    <w:lvl w:ilvl="2" w:tplc="0409001B" w:tentative="1">
      <w:start w:val="1"/>
      <w:numFmt w:val="lowerRoman"/>
      <w:lvlText w:val="%3."/>
      <w:lvlJc w:val="right"/>
      <w:pPr>
        <w:tabs>
          <w:tab w:val="num" w:pos="1412"/>
        </w:tabs>
        <w:ind w:left="1412" w:hanging="480"/>
      </w:pPr>
    </w:lvl>
    <w:lvl w:ilvl="3" w:tplc="0409000F" w:tentative="1">
      <w:start w:val="1"/>
      <w:numFmt w:val="decimal"/>
      <w:lvlText w:val="%4."/>
      <w:lvlJc w:val="left"/>
      <w:pPr>
        <w:tabs>
          <w:tab w:val="num" w:pos="1892"/>
        </w:tabs>
        <w:ind w:left="1892" w:hanging="480"/>
      </w:pPr>
    </w:lvl>
    <w:lvl w:ilvl="4" w:tplc="04090019" w:tentative="1">
      <w:start w:val="1"/>
      <w:numFmt w:val="ideographTraditional"/>
      <w:lvlText w:val="%5、"/>
      <w:lvlJc w:val="left"/>
      <w:pPr>
        <w:tabs>
          <w:tab w:val="num" w:pos="2372"/>
        </w:tabs>
        <w:ind w:left="2372" w:hanging="480"/>
      </w:pPr>
    </w:lvl>
    <w:lvl w:ilvl="5" w:tplc="0409001B" w:tentative="1">
      <w:start w:val="1"/>
      <w:numFmt w:val="lowerRoman"/>
      <w:lvlText w:val="%6."/>
      <w:lvlJc w:val="right"/>
      <w:pPr>
        <w:tabs>
          <w:tab w:val="num" w:pos="2852"/>
        </w:tabs>
        <w:ind w:left="2852" w:hanging="480"/>
      </w:pPr>
    </w:lvl>
    <w:lvl w:ilvl="6" w:tplc="0409000F" w:tentative="1">
      <w:start w:val="1"/>
      <w:numFmt w:val="decimal"/>
      <w:lvlText w:val="%7."/>
      <w:lvlJc w:val="left"/>
      <w:pPr>
        <w:tabs>
          <w:tab w:val="num" w:pos="3332"/>
        </w:tabs>
        <w:ind w:left="3332" w:hanging="480"/>
      </w:pPr>
    </w:lvl>
    <w:lvl w:ilvl="7" w:tplc="04090019" w:tentative="1">
      <w:start w:val="1"/>
      <w:numFmt w:val="ideographTraditional"/>
      <w:lvlText w:val="%8、"/>
      <w:lvlJc w:val="left"/>
      <w:pPr>
        <w:tabs>
          <w:tab w:val="num" w:pos="3812"/>
        </w:tabs>
        <w:ind w:left="3812" w:hanging="480"/>
      </w:pPr>
    </w:lvl>
    <w:lvl w:ilvl="8" w:tplc="0409001B" w:tentative="1">
      <w:start w:val="1"/>
      <w:numFmt w:val="lowerRoman"/>
      <w:lvlText w:val="%9."/>
      <w:lvlJc w:val="right"/>
      <w:pPr>
        <w:tabs>
          <w:tab w:val="num" w:pos="4292"/>
        </w:tabs>
        <w:ind w:left="4292" w:hanging="480"/>
      </w:pPr>
    </w:lvl>
  </w:abstractNum>
  <w:abstractNum w:abstractNumId="18" w15:restartNumberingAfterBreak="0">
    <w:nsid w:val="3B567FF1"/>
    <w:multiLevelType w:val="hybridMultilevel"/>
    <w:tmpl w:val="079A0418"/>
    <w:lvl w:ilvl="0" w:tplc="7A1051BE">
      <w:start w:val="1"/>
      <w:numFmt w:val="taiwaneseCountingThousand"/>
      <w:lvlText w:val="%1、"/>
      <w:lvlJc w:val="left"/>
      <w:pPr>
        <w:tabs>
          <w:tab w:val="num" w:pos="405"/>
        </w:tabs>
        <w:ind w:left="405" w:hanging="405"/>
      </w:pPr>
      <w:rPr>
        <w:rFonts w:ascii="Times New Roman" w:eastAsia="Times New Roman" w:hAnsi="Times New Roman" w:cs="Times New Roman"/>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4B0660DA"/>
    <w:multiLevelType w:val="hybridMultilevel"/>
    <w:tmpl w:val="BB1E14E2"/>
    <w:lvl w:ilvl="0" w:tplc="7D24641E">
      <w:start w:val="1"/>
      <w:numFmt w:val="decimal"/>
      <w:lvlText w:val="%1."/>
      <w:lvlJc w:val="left"/>
      <w:pPr>
        <w:ind w:left="360" w:hanging="36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BEA083E"/>
    <w:multiLevelType w:val="hybridMultilevel"/>
    <w:tmpl w:val="C82CF7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511294B"/>
    <w:multiLevelType w:val="hybridMultilevel"/>
    <w:tmpl w:val="CD7A3F48"/>
    <w:lvl w:ilvl="0" w:tplc="8D00E20E">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66E737A"/>
    <w:multiLevelType w:val="hybridMultilevel"/>
    <w:tmpl w:val="3B188014"/>
    <w:lvl w:ilvl="0" w:tplc="DA2ED4AA">
      <w:start w:val="2"/>
      <w:numFmt w:val="decimalFullWidth"/>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6D3179A"/>
    <w:multiLevelType w:val="hybridMultilevel"/>
    <w:tmpl w:val="78C25046"/>
    <w:lvl w:ilvl="0" w:tplc="16FC14E2">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91D7829"/>
    <w:multiLevelType w:val="hybridMultilevel"/>
    <w:tmpl w:val="6706F12C"/>
    <w:lvl w:ilvl="0" w:tplc="260058B4">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E2F0175"/>
    <w:multiLevelType w:val="hybridMultilevel"/>
    <w:tmpl w:val="8B1C427C"/>
    <w:lvl w:ilvl="0" w:tplc="26FCF996">
      <w:start w:val="1"/>
      <w:numFmt w:val="taiwaneseCountingThousand"/>
      <w:lvlText w:val="%1、"/>
      <w:lvlJc w:val="left"/>
      <w:pPr>
        <w:tabs>
          <w:tab w:val="num" w:pos="360"/>
        </w:tabs>
        <w:ind w:left="360" w:hanging="360"/>
      </w:pPr>
      <w:rPr>
        <w:rFonts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626D2FC8"/>
    <w:multiLevelType w:val="hybridMultilevel"/>
    <w:tmpl w:val="42064824"/>
    <w:lvl w:ilvl="0" w:tplc="597E96C4">
      <w:start w:val="1"/>
      <w:numFmt w:val="taiwaneseCountingThousand"/>
      <w:lvlText w:val="%1、"/>
      <w:lvlJc w:val="left"/>
      <w:pPr>
        <w:tabs>
          <w:tab w:val="num" w:pos="360"/>
        </w:tabs>
        <w:ind w:left="360" w:hanging="360"/>
      </w:pPr>
      <w:rPr>
        <w:rFonts w:ascii="Times New Roman" w:hAnsi="Times New Roman" w:hint="default"/>
        <w:color w:val="000000"/>
        <w:w w:val="9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699E2568"/>
    <w:multiLevelType w:val="hybridMultilevel"/>
    <w:tmpl w:val="7702F99E"/>
    <w:lvl w:ilvl="0" w:tplc="C5447CF6">
      <w:start w:val="1"/>
      <w:numFmt w:val="decimal"/>
      <w:lvlText w:val="%1."/>
      <w:lvlJc w:val="left"/>
      <w:pPr>
        <w:ind w:left="362" w:hanging="360"/>
      </w:pPr>
      <w:rPr>
        <w:rFonts w:hint="default"/>
        <w:color w:val="FF0000"/>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8" w15:restartNumberingAfterBreak="0">
    <w:nsid w:val="717B50CE"/>
    <w:multiLevelType w:val="hybridMultilevel"/>
    <w:tmpl w:val="7486B360"/>
    <w:lvl w:ilvl="0" w:tplc="ADB81A04">
      <w:start w:val="1"/>
      <w:numFmt w:val="taiwaneseCountingThousand"/>
      <w:lvlText w:val="%1、"/>
      <w:lvlJc w:val="left"/>
      <w:pPr>
        <w:tabs>
          <w:tab w:val="num" w:pos="452"/>
        </w:tabs>
        <w:ind w:left="452" w:hanging="480"/>
      </w:pPr>
      <w:rPr>
        <w:rFonts w:hint="eastAsia"/>
      </w:rPr>
    </w:lvl>
    <w:lvl w:ilvl="1" w:tplc="04090019" w:tentative="1">
      <w:start w:val="1"/>
      <w:numFmt w:val="ideographTraditional"/>
      <w:lvlText w:val="%2、"/>
      <w:lvlJc w:val="left"/>
      <w:pPr>
        <w:tabs>
          <w:tab w:val="num" w:pos="932"/>
        </w:tabs>
        <w:ind w:left="932" w:hanging="480"/>
      </w:pPr>
    </w:lvl>
    <w:lvl w:ilvl="2" w:tplc="0409001B" w:tentative="1">
      <w:start w:val="1"/>
      <w:numFmt w:val="lowerRoman"/>
      <w:lvlText w:val="%3."/>
      <w:lvlJc w:val="right"/>
      <w:pPr>
        <w:tabs>
          <w:tab w:val="num" w:pos="1412"/>
        </w:tabs>
        <w:ind w:left="1412" w:hanging="480"/>
      </w:pPr>
    </w:lvl>
    <w:lvl w:ilvl="3" w:tplc="0409000F" w:tentative="1">
      <w:start w:val="1"/>
      <w:numFmt w:val="decimal"/>
      <w:lvlText w:val="%4."/>
      <w:lvlJc w:val="left"/>
      <w:pPr>
        <w:tabs>
          <w:tab w:val="num" w:pos="1892"/>
        </w:tabs>
        <w:ind w:left="1892" w:hanging="480"/>
      </w:pPr>
    </w:lvl>
    <w:lvl w:ilvl="4" w:tplc="04090019" w:tentative="1">
      <w:start w:val="1"/>
      <w:numFmt w:val="ideographTraditional"/>
      <w:lvlText w:val="%5、"/>
      <w:lvlJc w:val="left"/>
      <w:pPr>
        <w:tabs>
          <w:tab w:val="num" w:pos="2372"/>
        </w:tabs>
        <w:ind w:left="2372" w:hanging="480"/>
      </w:pPr>
    </w:lvl>
    <w:lvl w:ilvl="5" w:tplc="0409001B" w:tentative="1">
      <w:start w:val="1"/>
      <w:numFmt w:val="lowerRoman"/>
      <w:lvlText w:val="%6."/>
      <w:lvlJc w:val="right"/>
      <w:pPr>
        <w:tabs>
          <w:tab w:val="num" w:pos="2852"/>
        </w:tabs>
        <w:ind w:left="2852" w:hanging="480"/>
      </w:pPr>
    </w:lvl>
    <w:lvl w:ilvl="6" w:tplc="0409000F" w:tentative="1">
      <w:start w:val="1"/>
      <w:numFmt w:val="decimal"/>
      <w:lvlText w:val="%7."/>
      <w:lvlJc w:val="left"/>
      <w:pPr>
        <w:tabs>
          <w:tab w:val="num" w:pos="3332"/>
        </w:tabs>
        <w:ind w:left="3332" w:hanging="480"/>
      </w:pPr>
    </w:lvl>
    <w:lvl w:ilvl="7" w:tplc="04090019" w:tentative="1">
      <w:start w:val="1"/>
      <w:numFmt w:val="ideographTraditional"/>
      <w:lvlText w:val="%8、"/>
      <w:lvlJc w:val="left"/>
      <w:pPr>
        <w:tabs>
          <w:tab w:val="num" w:pos="3812"/>
        </w:tabs>
        <w:ind w:left="3812" w:hanging="480"/>
      </w:pPr>
    </w:lvl>
    <w:lvl w:ilvl="8" w:tplc="0409001B" w:tentative="1">
      <w:start w:val="1"/>
      <w:numFmt w:val="lowerRoman"/>
      <w:lvlText w:val="%9."/>
      <w:lvlJc w:val="right"/>
      <w:pPr>
        <w:tabs>
          <w:tab w:val="num" w:pos="4292"/>
        </w:tabs>
        <w:ind w:left="4292" w:hanging="480"/>
      </w:pPr>
    </w:lvl>
  </w:abstractNum>
  <w:abstractNum w:abstractNumId="29" w15:restartNumberingAfterBreak="0">
    <w:nsid w:val="772D3C18"/>
    <w:multiLevelType w:val="hybridMultilevel"/>
    <w:tmpl w:val="52445086"/>
    <w:lvl w:ilvl="0" w:tplc="9998C4DC">
      <w:start w:val="1"/>
      <w:numFmt w:val="decimal"/>
      <w:lvlText w:val="(%1)"/>
      <w:lvlJc w:val="left"/>
      <w:pPr>
        <w:ind w:left="360" w:hanging="360"/>
      </w:pPr>
      <w:rPr>
        <w:rFonts w:hint="eastAsia"/>
        <w:w w:val="1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64296648">
    <w:abstractNumId w:val="18"/>
  </w:num>
  <w:num w:numId="2" w16cid:durableId="1877352819">
    <w:abstractNumId w:val="21"/>
  </w:num>
  <w:num w:numId="3" w16cid:durableId="1228302017">
    <w:abstractNumId w:val="8"/>
  </w:num>
  <w:num w:numId="4" w16cid:durableId="262804673">
    <w:abstractNumId w:val="28"/>
  </w:num>
  <w:num w:numId="5" w16cid:durableId="867373006">
    <w:abstractNumId w:val="17"/>
  </w:num>
  <w:num w:numId="6" w16cid:durableId="1485702343">
    <w:abstractNumId w:val="2"/>
  </w:num>
  <w:num w:numId="7" w16cid:durableId="1674524542">
    <w:abstractNumId w:val="3"/>
  </w:num>
  <w:num w:numId="8" w16cid:durableId="289478283">
    <w:abstractNumId w:val="4"/>
  </w:num>
  <w:num w:numId="9" w16cid:durableId="1931573239">
    <w:abstractNumId w:val="26"/>
  </w:num>
  <w:num w:numId="10" w16cid:durableId="797339573">
    <w:abstractNumId w:val="1"/>
  </w:num>
  <w:num w:numId="11" w16cid:durableId="877088339">
    <w:abstractNumId w:val="11"/>
  </w:num>
  <w:num w:numId="12" w16cid:durableId="633022824">
    <w:abstractNumId w:val="12"/>
  </w:num>
  <w:num w:numId="13" w16cid:durableId="808522049">
    <w:abstractNumId w:val="25"/>
  </w:num>
  <w:num w:numId="14" w16cid:durableId="1106120191">
    <w:abstractNumId w:val="5"/>
  </w:num>
  <w:num w:numId="15" w16cid:durableId="1993487528">
    <w:abstractNumId w:val="9"/>
  </w:num>
  <w:num w:numId="16" w16cid:durableId="1891530218">
    <w:abstractNumId w:val="0"/>
  </w:num>
  <w:num w:numId="17" w16cid:durableId="581060326">
    <w:abstractNumId w:val="6"/>
  </w:num>
  <w:num w:numId="18" w16cid:durableId="1475566022">
    <w:abstractNumId w:val="24"/>
  </w:num>
  <w:num w:numId="19" w16cid:durableId="1948271956">
    <w:abstractNumId w:val="16"/>
  </w:num>
  <w:num w:numId="20" w16cid:durableId="964390198">
    <w:abstractNumId w:val="23"/>
  </w:num>
  <w:num w:numId="21" w16cid:durableId="821432605">
    <w:abstractNumId w:val="13"/>
  </w:num>
  <w:num w:numId="22" w16cid:durableId="390425875">
    <w:abstractNumId w:val="10"/>
  </w:num>
  <w:num w:numId="23" w16cid:durableId="2060745985">
    <w:abstractNumId w:val="7"/>
  </w:num>
  <w:num w:numId="24" w16cid:durableId="812334054">
    <w:abstractNumId w:val="27"/>
  </w:num>
  <w:num w:numId="25" w16cid:durableId="140005988">
    <w:abstractNumId w:val="15"/>
  </w:num>
  <w:num w:numId="26" w16cid:durableId="166865773">
    <w:abstractNumId w:val="19"/>
  </w:num>
  <w:num w:numId="27" w16cid:durableId="576671174">
    <w:abstractNumId w:val="14"/>
  </w:num>
  <w:num w:numId="28" w16cid:durableId="691079413">
    <w:abstractNumId w:val="29"/>
  </w:num>
  <w:num w:numId="29" w16cid:durableId="1542940907">
    <w:abstractNumId w:val="22"/>
  </w:num>
  <w:num w:numId="30" w16cid:durableId="5959895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405"/>
    <w:rsid w:val="00002FD9"/>
    <w:rsid w:val="00005195"/>
    <w:rsid w:val="00007540"/>
    <w:rsid w:val="00010C7B"/>
    <w:rsid w:val="00010F4F"/>
    <w:rsid w:val="00011378"/>
    <w:rsid w:val="000124C8"/>
    <w:rsid w:val="000129D6"/>
    <w:rsid w:val="00012A08"/>
    <w:rsid w:val="00015588"/>
    <w:rsid w:val="00016490"/>
    <w:rsid w:val="000167FD"/>
    <w:rsid w:val="00023E1B"/>
    <w:rsid w:val="00030D66"/>
    <w:rsid w:val="0003367F"/>
    <w:rsid w:val="00033D6F"/>
    <w:rsid w:val="00034B48"/>
    <w:rsid w:val="00036BD5"/>
    <w:rsid w:val="000410E5"/>
    <w:rsid w:val="00041342"/>
    <w:rsid w:val="00046E0A"/>
    <w:rsid w:val="00046F9A"/>
    <w:rsid w:val="000559DA"/>
    <w:rsid w:val="00057122"/>
    <w:rsid w:val="00060BDA"/>
    <w:rsid w:val="00064852"/>
    <w:rsid w:val="00070D95"/>
    <w:rsid w:val="00070FF0"/>
    <w:rsid w:val="00073642"/>
    <w:rsid w:val="0007631C"/>
    <w:rsid w:val="0008491A"/>
    <w:rsid w:val="00086F89"/>
    <w:rsid w:val="00086F93"/>
    <w:rsid w:val="00093062"/>
    <w:rsid w:val="00093460"/>
    <w:rsid w:val="00093806"/>
    <w:rsid w:val="000949F3"/>
    <w:rsid w:val="00095836"/>
    <w:rsid w:val="000A2874"/>
    <w:rsid w:val="000A2885"/>
    <w:rsid w:val="000A3916"/>
    <w:rsid w:val="000A3D71"/>
    <w:rsid w:val="000A4807"/>
    <w:rsid w:val="000A7ACC"/>
    <w:rsid w:val="000A7D3F"/>
    <w:rsid w:val="000B155D"/>
    <w:rsid w:val="000B259A"/>
    <w:rsid w:val="000B3AA0"/>
    <w:rsid w:val="000B3C0E"/>
    <w:rsid w:val="000B450E"/>
    <w:rsid w:val="000B47BE"/>
    <w:rsid w:val="000C00B8"/>
    <w:rsid w:val="000C0A5C"/>
    <w:rsid w:val="000C1B55"/>
    <w:rsid w:val="000C2EE8"/>
    <w:rsid w:val="000C3663"/>
    <w:rsid w:val="000C47C8"/>
    <w:rsid w:val="000C4AB4"/>
    <w:rsid w:val="000C6982"/>
    <w:rsid w:val="000D0DA7"/>
    <w:rsid w:val="000D0FFB"/>
    <w:rsid w:val="000D24E6"/>
    <w:rsid w:val="000D67D6"/>
    <w:rsid w:val="000D6BDC"/>
    <w:rsid w:val="000D7AD7"/>
    <w:rsid w:val="000E14E4"/>
    <w:rsid w:val="000E298F"/>
    <w:rsid w:val="000E3B5A"/>
    <w:rsid w:val="000E779E"/>
    <w:rsid w:val="000F067B"/>
    <w:rsid w:val="000F26F4"/>
    <w:rsid w:val="000F44A8"/>
    <w:rsid w:val="000F778F"/>
    <w:rsid w:val="000F784A"/>
    <w:rsid w:val="001001B5"/>
    <w:rsid w:val="00101C18"/>
    <w:rsid w:val="00101EF5"/>
    <w:rsid w:val="00103D7C"/>
    <w:rsid w:val="00105A48"/>
    <w:rsid w:val="00105AAE"/>
    <w:rsid w:val="0010708F"/>
    <w:rsid w:val="00110CFE"/>
    <w:rsid w:val="00111751"/>
    <w:rsid w:val="001127E5"/>
    <w:rsid w:val="00116FE4"/>
    <w:rsid w:val="00117024"/>
    <w:rsid w:val="001246AF"/>
    <w:rsid w:val="0012746C"/>
    <w:rsid w:val="00127C0C"/>
    <w:rsid w:val="0013079C"/>
    <w:rsid w:val="0013131A"/>
    <w:rsid w:val="001319F3"/>
    <w:rsid w:val="001329D8"/>
    <w:rsid w:val="00133F54"/>
    <w:rsid w:val="00135883"/>
    <w:rsid w:val="0013602C"/>
    <w:rsid w:val="0013728C"/>
    <w:rsid w:val="00140B48"/>
    <w:rsid w:val="00140B62"/>
    <w:rsid w:val="0014131D"/>
    <w:rsid w:val="00141A3A"/>
    <w:rsid w:val="0014435F"/>
    <w:rsid w:val="001443F6"/>
    <w:rsid w:val="00145891"/>
    <w:rsid w:val="00147F33"/>
    <w:rsid w:val="00150430"/>
    <w:rsid w:val="00151AFF"/>
    <w:rsid w:val="001535B6"/>
    <w:rsid w:val="00155EE0"/>
    <w:rsid w:val="001562C7"/>
    <w:rsid w:val="001577D6"/>
    <w:rsid w:val="001603D2"/>
    <w:rsid w:val="00162660"/>
    <w:rsid w:val="00165B89"/>
    <w:rsid w:val="001661DC"/>
    <w:rsid w:val="00180028"/>
    <w:rsid w:val="001806FF"/>
    <w:rsid w:val="00180E0E"/>
    <w:rsid w:val="001856EF"/>
    <w:rsid w:val="00187162"/>
    <w:rsid w:val="00195A2A"/>
    <w:rsid w:val="00196983"/>
    <w:rsid w:val="00197859"/>
    <w:rsid w:val="001A4A33"/>
    <w:rsid w:val="001A5133"/>
    <w:rsid w:val="001A76A0"/>
    <w:rsid w:val="001A7DE1"/>
    <w:rsid w:val="001A7DE2"/>
    <w:rsid w:val="001B0E01"/>
    <w:rsid w:val="001B1720"/>
    <w:rsid w:val="001B18A0"/>
    <w:rsid w:val="001B2854"/>
    <w:rsid w:val="001B297F"/>
    <w:rsid w:val="001B4D08"/>
    <w:rsid w:val="001B6F9B"/>
    <w:rsid w:val="001C4DB4"/>
    <w:rsid w:val="001C6862"/>
    <w:rsid w:val="001C69F2"/>
    <w:rsid w:val="001D1055"/>
    <w:rsid w:val="001D14C9"/>
    <w:rsid w:val="001D2199"/>
    <w:rsid w:val="001D26A5"/>
    <w:rsid w:val="001D5676"/>
    <w:rsid w:val="001D7F9F"/>
    <w:rsid w:val="001E1DAB"/>
    <w:rsid w:val="001E3513"/>
    <w:rsid w:val="001E6ED4"/>
    <w:rsid w:val="001E6EFE"/>
    <w:rsid w:val="001E7151"/>
    <w:rsid w:val="001F0B1B"/>
    <w:rsid w:val="001F15B0"/>
    <w:rsid w:val="001F214E"/>
    <w:rsid w:val="001F385B"/>
    <w:rsid w:val="002019CD"/>
    <w:rsid w:val="00203559"/>
    <w:rsid w:val="002068F7"/>
    <w:rsid w:val="00206975"/>
    <w:rsid w:val="00207B2D"/>
    <w:rsid w:val="00211966"/>
    <w:rsid w:val="00212484"/>
    <w:rsid w:val="00213760"/>
    <w:rsid w:val="002145D2"/>
    <w:rsid w:val="00217263"/>
    <w:rsid w:val="00217AC3"/>
    <w:rsid w:val="00217B51"/>
    <w:rsid w:val="0022009E"/>
    <w:rsid w:val="002202DC"/>
    <w:rsid w:val="00220785"/>
    <w:rsid w:val="00222EB2"/>
    <w:rsid w:val="00224D06"/>
    <w:rsid w:val="00230470"/>
    <w:rsid w:val="002315AB"/>
    <w:rsid w:val="002319E6"/>
    <w:rsid w:val="002330C8"/>
    <w:rsid w:val="00234A99"/>
    <w:rsid w:val="00234C3E"/>
    <w:rsid w:val="00236CA2"/>
    <w:rsid w:val="00237878"/>
    <w:rsid w:val="0024151B"/>
    <w:rsid w:val="00243ADD"/>
    <w:rsid w:val="0024562F"/>
    <w:rsid w:val="00245A12"/>
    <w:rsid w:val="002470F4"/>
    <w:rsid w:val="00247701"/>
    <w:rsid w:val="00251297"/>
    <w:rsid w:val="002541C4"/>
    <w:rsid w:val="0025593C"/>
    <w:rsid w:val="00256ABD"/>
    <w:rsid w:val="002579E6"/>
    <w:rsid w:val="00262796"/>
    <w:rsid w:val="002665BA"/>
    <w:rsid w:val="002673B0"/>
    <w:rsid w:val="002718A9"/>
    <w:rsid w:val="00272E73"/>
    <w:rsid w:val="00276986"/>
    <w:rsid w:val="002841CD"/>
    <w:rsid w:val="00285397"/>
    <w:rsid w:val="00286123"/>
    <w:rsid w:val="00286994"/>
    <w:rsid w:val="0029364E"/>
    <w:rsid w:val="002938C5"/>
    <w:rsid w:val="00293B99"/>
    <w:rsid w:val="00296751"/>
    <w:rsid w:val="0029767B"/>
    <w:rsid w:val="002A0A83"/>
    <w:rsid w:val="002A67F4"/>
    <w:rsid w:val="002A76D8"/>
    <w:rsid w:val="002B2A89"/>
    <w:rsid w:val="002B335B"/>
    <w:rsid w:val="002B3CC6"/>
    <w:rsid w:val="002B7534"/>
    <w:rsid w:val="002B79D7"/>
    <w:rsid w:val="002B7BED"/>
    <w:rsid w:val="002C3A55"/>
    <w:rsid w:val="002C768F"/>
    <w:rsid w:val="002D2BC6"/>
    <w:rsid w:val="002D38A7"/>
    <w:rsid w:val="002D4FDF"/>
    <w:rsid w:val="002D6EA8"/>
    <w:rsid w:val="002E0A79"/>
    <w:rsid w:val="002E6BDC"/>
    <w:rsid w:val="002F3303"/>
    <w:rsid w:val="00301D6A"/>
    <w:rsid w:val="00311B93"/>
    <w:rsid w:val="00311D20"/>
    <w:rsid w:val="00312026"/>
    <w:rsid w:val="003121F4"/>
    <w:rsid w:val="0032076B"/>
    <w:rsid w:val="0032294E"/>
    <w:rsid w:val="003231BC"/>
    <w:rsid w:val="0032482A"/>
    <w:rsid w:val="003257A7"/>
    <w:rsid w:val="0032694D"/>
    <w:rsid w:val="00326CC0"/>
    <w:rsid w:val="00331F33"/>
    <w:rsid w:val="00332900"/>
    <w:rsid w:val="00335C7F"/>
    <w:rsid w:val="0033789F"/>
    <w:rsid w:val="00342119"/>
    <w:rsid w:val="00342337"/>
    <w:rsid w:val="00342B9E"/>
    <w:rsid w:val="00345952"/>
    <w:rsid w:val="00345D3B"/>
    <w:rsid w:val="003465DD"/>
    <w:rsid w:val="00347CB8"/>
    <w:rsid w:val="0035206D"/>
    <w:rsid w:val="00352AEB"/>
    <w:rsid w:val="00353F79"/>
    <w:rsid w:val="00354E7C"/>
    <w:rsid w:val="003557F4"/>
    <w:rsid w:val="003564A0"/>
    <w:rsid w:val="0035742D"/>
    <w:rsid w:val="00360009"/>
    <w:rsid w:val="003601C4"/>
    <w:rsid w:val="00361EDF"/>
    <w:rsid w:val="00362937"/>
    <w:rsid w:val="00362C99"/>
    <w:rsid w:val="00364E9E"/>
    <w:rsid w:val="0036504C"/>
    <w:rsid w:val="00365291"/>
    <w:rsid w:val="00365667"/>
    <w:rsid w:val="003670F3"/>
    <w:rsid w:val="003674DF"/>
    <w:rsid w:val="003737CC"/>
    <w:rsid w:val="00376043"/>
    <w:rsid w:val="00380832"/>
    <w:rsid w:val="003933CD"/>
    <w:rsid w:val="003935B9"/>
    <w:rsid w:val="00394493"/>
    <w:rsid w:val="0039611A"/>
    <w:rsid w:val="00396302"/>
    <w:rsid w:val="00397C9E"/>
    <w:rsid w:val="003A33B3"/>
    <w:rsid w:val="003A7A74"/>
    <w:rsid w:val="003B1433"/>
    <w:rsid w:val="003B2992"/>
    <w:rsid w:val="003C0F73"/>
    <w:rsid w:val="003C2DF6"/>
    <w:rsid w:val="003C4778"/>
    <w:rsid w:val="003C7068"/>
    <w:rsid w:val="003C762E"/>
    <w:rsid w:val="003D1599"/>
    <w:rsid w:val="003E63BD"/>
    <w:rsid w:val="003E6C34"/>
    <w:rsid w:val="003E7854"/>
    <w:rsid w:val="003E7C4E"/>
    <w:rsid w:val="003F2D91"/>
    <w:rsid w:val="003F5A7C"/>
    <w:rsid w:val="003F70DD"/>
    <w:rsid w:val="0040513C"/>
    <w:rsid w:val="00405E60"/>
    <w:rsid w:val="00412C80"/>
    <w:rsid w:val="00413195"/>
    <w:rsid w:val="00413C6A"/>
    <w:rsid w:val="00416563"/>
    <w:rsid w:val="00417B65"/>
    <w:rsid w:val="00420446"/>
    <w:rsid w:val="00421223"/>
    <w:rsid w:val="00422A32"/>
    <w:rsid w:val="004234C1"/>
    <w:rsid w:val="00426034"/>
    <w:rsid w:val="004260BE"/>
    <w:rsid w:val="00427E3F"/>
    <w:rsid w:val="0043186F"/>
    <w:rsid w:val="00434471"/>
    <w:rsid w:val="00434B9A"/>
    <w:rsid w:val="00436A72"/>
    <w:rsid w:val="00442C64"/>
    <w:rsid w:val="004434DF"/>
    <w:rsid w:val="004445CA"/>
    <w:rsid w:val="00446C7A"/>
    <w:rsid w:val="004515C4"/>
    <w:rsid w:val="00454118"/>
    <w:rsid w:val="004565DB"/>
    <w:rsid w:val="00462733"/>
    <w:rsid w:val="0046772C"/>
    <w:rsid w:val="0047178D"/>
    <w:rsid w:val="00472DB2"/>
    <w:rsid w:val="004847FA"/>
    <w:rsid w:val="00487C7D"/>
    <w:rsid w:val="004906C3"/>
    <w:rsid w:val="00491650"/>
    <w:rsid w:val="00491AEF"/>
    <w:rsid w:val="00492A17"/>
    <w:rsid w:val="00492C05"/>
    <w:rsid w:val="004948B8"/>
    <w:rsid w:val="0049611D"/>
    <w:rsid w:val="00496239"/>
    <w:rsid w:val="004A1FFC"/>
    <w:rsid w:val="004A25BE"/>
    <w:rsid w:val="004A2CD7"/>
    <w:rsid w:val="004A342E"/>
    <w:rsid w:val="004A34F1"/>
    <w:rsid w:val="004A39FA"/>
    <w:rsid w:val="004A4F54"/>
    <w:rsid w:val="004A54E1"/>
    <w:rsid w:val="004A6BCA"/>
    <w:rsid w:val="004A7BA9"/>
    <w:rsid w:val="004B02E7"/>
    <w:rsid w:val="004B1653"/>
    <w:rsid w:val="004B4194"/>
    <w:rsid w:val="004B4BD8"/>
    <w:rsid w:val="004B54C7"/>
    <w:rsid w:val="004C01D6"/>
    <w:rsid w:val="004C0601"/>
    <w:rsid w:val="004C0EC0"/>
    <w:rsid w:val="004C2711"/>
    <w:rsid w:val="004C33B0"/>
    <w:rsid w:val="004C3AA4"/>
    <w:rsid w:val="004C410B"/>
    <w:rsid w:val="004C4607"/>
    <w:rsid w:val="004C5DFE"/>
    <w:rsid w:val="004C76D5"/>
    <w:rsid w:val="004C7E0C"/>
    <w:rsid w:val="004D0476"/>
    <w:rsid w:val="004D2B56"/>
    <w:rsid w:val="004D6074"/>
    <w:rsid w:val="004D6F12"/>
    <w:rsid w:val="004E1A66"/>
    <w:rsid w:val="004E2109"/>
    <w:rsid w:val="004E2467"/>
    <w:rsid w:val="004E3E13"/>
    <w:rsid w:val="004E4BC3"/>
    <w:rsid w:val="004E7CD3"/>
    <w:rsid w:val="004F0428"/>
    <w:rsid w:val="004F061F"/>
    <w:rsid w:val="004F214F"/>
    <w:rsid w:val="005000F8"/>
    <w:rsid w:val="00505D36"/>
    <w:rsid w:val="005108E6"/>
    <w:rsid w:val="0051139E"/>
    <w:rsid w:val="0051772D"/>
    <w:rsid w:val="00521886"/>
    <w:rsid w:val="00521C00"/>
    <w:rsid w:val="00522929"/>
    <w:rsid w:val="00530B9E"/>
    <w:rsid w:val="005343B7"/>
    <w:rsid w:val="00534FB4"/>
    <w:rsid w:val="0053592E"/>
    <w:rsid w:val="00541110"/>
    <w:rsid w:val="00542568"/>
    <w:rsid w:val="00542864"/>
    <w:rsid w:val="0054347E"/>
    <w:rsid w:val="00544125"/>
    <w:rsid w:val="00546D12"/>
    <w:rsid w:val="005507A2"/>
    <w:rsid w:val="00551B51"/>
    <w:rsid w:val="005531D3"/>
    <w:rsid w:val="0055598A"/>
    <w:rsid w:val="00557DD8"/>
    <w:rsid w:val="005608FE"/>
    <w:rsid w:val="00561BF5"/>
    <w:rsid w:val="00561EF7"/>
    <w:rsid w:val="00564070"/>
    <w:rsid w:val="00567D90"/>
    <w:rsid w:val="005717C9"/>
    <w:rsid w:val="005744DC"/>
    <w:rsid w:val="0057491F"/>
    <w:rsid w:val="00574D0C"/>
    <w:rsid w:val="0058076F"/>
    <w:rsid w:val="00584617"/>
    <w:rsid w:val="00584C1F"/>
    <w:rsid w:val="00586BF4"/>
    <w:rsid w:val="0058780E"/>
    <w:rsid w:val="00587FD5"/>
    <w:rsid w:val="0059098E"/>
    <w:rsid w:val="00591C3C"/>
    <w:rsid w:val="005963FF"/>
    <w:rsid w:val="00596E72"/>
    <w:rsid w:val="005A047F"/>
    <w:rsid w:val="005A105C"/>
    <w:rsid w:val="005A14F6"/>
    <w:rsid w:val="005A1535"/>
    <w:rsid w:val="005A1BA3"/>
    <w:rsid w:val="005A1BC3"/>
    <w:rsid w:val="005A684D"/>
    <w:rsid w:val="005A7C49"/>
    <w:rsid w:val="005B0117"/>
    <w:rsid w:val="005B0A2D"/>
    <w:rsid w:val="005B1CF1"/>
    <w:rsid w:val="005B4867"/>
    <w:rsid w:val="005B52ED"/>
    <w:rsid w:val="005D191A"/>
    <w:rsid w:val="005D74D5"/>
    <w:rsid w:val="005D7CC9"/>
    <w:rsid w:val="005E1135"/>
    <w:rsid w:val="005E3C58"/>
    <w:rsid w:val="005E46DC"/>
    <w:rsid w:val="005E48FD"/>
    <w:rsid w:val="005E4FEF"/>
    <w:rsid w:val="005E5CB9"/>
    <w:rsid w:val="005F4305"/>
    <w:rsid w:val="005F59EE"/>
    <w:rsid w:val="005F6313"/>
    <w:rsid w:val="005F7EFA"/>
    <w:rsid w:val="00601B89"/>
    <w:rsid w:val="00605258"/>
    <w:rsid w:val="00611925"/>
    <w:rsid w:val="0061351F"/>
    <w:rsid w:val="00617D9B"/>
    <w:rsid w:val="00624163"/>
    <w:rsid w:val="00626194"/>
    <w:rsid w:val="006261ED"/>
    <w:rsid w:val="00626313"/>
    <w:rsid w:val="00626D3C"/>
    <w:rsid w:val="0063034E"/>
    <w:rsid w:val="00640AA6"/>
    <w:rsid w:val="0064115A"/>
    <w:rsid w:val="00643303"/>
    <w:rsid w:val="006460DA"/>
    <w:rsid w:val="00651C15"/>
    <w:rsid w:val="006551E3"/>
    <w:rsid w:val="00655A3E"/>
    <w:rsid w:val="00656A98"/>
    <w:rsid w:val="00657AD5"/>
    <w:rsid w:val="00661F96"/>
    <w:rsid w:val="0066220F"/>
    <w:rsid w:val="006641CC"/>
    <w:rsid w:val="006662DF"/>
    <w:rsid w:val="006663F7"/>
    <w:rsid w:val="006667AA"/>
    <w:rsid w:val="006670A4"/>
    <w:rsid w:val="00671D65"/>
    <w:rsid w:val="00676793"/>
    <w:rsid w:val="00677A78"/>
    <w:rsid w:val="00677F75"/>
    <w:rsid w:val="00680274"/>
    <w:rsid w:val="00681F7F"/>
    <w:rsid w:val="006820B5"/>
    <w:rsid w:val="00682144"/>
    <w:rsid w:val="00682BF1"/>
    <w:rsid w:val="0068530C"/>
    <w:rsid w:val="00685E23"/>
    <w:rsid w:val="00692AEA"/>
    <w:rsid w:val="00693239"/>
    <w:rsid w:val="006952F0"/>
    <w:rsid w:val="006A1B81"/>
    <w:rsid w:val="006A367A"/>
    <w:rsid w:val="006A5315"/>
    <w:rsid w:val="006A7819"/>
    <w:rsid w:val="006B0C1D"/>
    <w:rsid w:val="006B0C8D"/>
    <w:rsid w:val="006B108D"/>
    <w:rsid w:val="006B4934"/>
    <w:rsid w:val="006B4F77"/>
    <w:rsid w:val="006C1D99"/>
    <w:rsid w:val="006C3DD3"/>
    <w:rsid w:val="006C4265"/>
    <w:rsid w:val="006C4507"/>
    <w:rsid w:val="006C4BDD"/>
    <w:rsid w:val="006C5D86"/>
    <w:rsid w:val="006C66A0"/>
    <w:rsid w:val="006C6BA0"/>
    <w:rsid w:val="006C70FB"/>
    <w:rsid w:val="006D0AE6"/>
    <w:rsid w:val="006D179A"/>
    <w:rsid w:val="006D2E64"/>
    <w:rsid w:val="006D2F93"/>
    <w:rsid w:val="006E2A8E"/>
    <w:rsid w:val="006E4021"/>
    <w:rsid w:val="006E7264"/>
    <w:rsid w:val="006F1140"/>
    <w:rsid w:val="006F2E14"/>
    <w:rsid w:val="006F4081"/>
    <w:rsid w:val="006F47C3"/>
    <w:rsid w:val="006F5C2A"/>
    <w:rsid w:val="00700F5B"/>
    <w:rsid w:val="00703287"/>
    <w:rsid w:val="00704FC3"/>
    <w:rsid w:val="007060AB"/>
    <w:rsid w:val="00711048"/>
    <w:rsid w:val="0071154E"/>
    <w:rsid w:val="00715381"/>
    <w:rsid w:val="00717C66"/>
    <w:rsid w:val="00720C0E"/>
    <w:rsid w:val="00722C74"/>
    <w:rsid w:val="0072387E"/>
    <w:rsid w:val="00724225"/>
    <w:rsid w:val="007260A7"/>
    <w:rsid w:val="007273F6"/>
    <w:rsid w:val="00731DD0"/>
    <w:rsid w:val="007348FF"/>
    <w:rsid w:val="00736522"/>
    <w:rsid w:val="007402CC"/>
    <w:rsid w:val="007405E1"/>
    <w:rsid w:val="007409E7"/>
    <w:rsid w:val="007413BA"/>
    <w:rsid w:val="007436A5"/>
    <w:rsid w:val="00753D75"/>
    <w:rsid w:val="0075479C"/>
    <w:rsid w:val="00754BD2"/>
    <w:rsid w:val="007554F5"/>
    <w:rsid w:val="00770DEB"/>
    <w:rsid w:val="00771434"/>
    <w:rsid w:val="00771F54"/>
    <w:rsid w:val="00774368"/>
    <w:rsid w:val="00776797"/>
    <w:rsid w:val="00777945"/>
    <w:rsid w:val="0078481C"/>
    <w:rsid w:val="00784FCF"/>
    <w:rsid w:val="007861BA"/>
    <w:rsid w:val="007924A3"/>
    <w:rsid w:val="00794DB8"/>
    <w:rsid w:val="007A00FB"/>
    <w:rsid w:val="007A0AAE"/>
    <w:rsid w:val="007A0E95"/>
    <w:rsid w:val="007A0F11"/>
    <w:rsid w:val="007A0FAC"/>
    <w:rsid w:val="007A11DC"/>
    <w:rsid w:val="007A19CC"/>
    <w:rsid w:val="007A1EC5"/>
    <w:rsid w:val="007A2559"/>
    <w:rsid w:val="007A2EC2"/>
    <w:rsid w:val="007A3382"/>
    <w:rsid w:val="007A37AC"/>
    <w:rsid w:val="007A7379"/>
    <w:rsid w:val="007B010D"/>
    <w:rsid w:val="007B69C7"/>
    <w:rsid w:val="007C24AD"/>
    <w:rsid w:val="007C3DA7"/>
    <w:rsid w:val="007C66D4"/>
    <w:rsid w:val="007C71DC"/>
    <w:rsid w:val="007D04C4"/>
    <w:rsid w:val="007D06CA"/>
    <w:rsid w:val="007D0B80"/>
    <w:rsid w:val="007D0E33"/>
    <w:rsid w:val="007D5E5F"/>
    <w:rsid w:val="007D76E4"/>
    <w:rsid w:val="007D793E"/>
    <w:rsid w:val="007E22ED"/>
    <w:rsid w:val="007E324B"/>
    <w:rsid w:val="007E6D44"/>
    <w:rsid w:val="007E78C7"/>
    <w:rsid w:val="007F1219"/>
    <w:rsid w:val="007F1EAA"/>
    <w:rsid w:val="007F2C0B"/>
    <w:rsid w:val="007F716A"/>
    <w:rsid w:val="0080033A"/>
    <w:rsid w:val="00801781"/>
    <w:rsid w:val="00802C1E"/>
    <w:rsid w:val="008118CF"/>
    <w:rsid w:val="0081357E"/>
    <w:rsid w:val="00820968"/>
    <w:rsid w:val="00820C9A"/>
    <w:rsid w:val="00822AC1"/>
    <w:rsid w:val="00825DE5"/>
    <w:rsid w:val="0082718F"/>
    <w:rsid w:val="00835706"/>
    <w:rsid w:val="00835D70"/>
    <w:rsid w:val="00843C18"/>
    <w:rsid w:val="00844CC8"/>
    <w:rsid w:val="00847850"/>
    <w:rsid w:val="008531BE"/>
    <w:rsid w:val="00856531"/>
    <w:rsid w:val="00856CE7"/>
    <w:rsid w:val="00857E8D"/>
    <w:rsid w:val="00860947"/>
    <w:rsid w:val="00862D51"/>
    <w:rsid w:val="00863A00"/>
    <w:rsid w:val="00867265"/>
    <w:rsid w:val="0087100A"/>
    <w:rsid w:val="00871369"/>
    <w:rsid w:val="0087179C"/>
    <w:rsid w:val="00876D9A"/>
    <w:rsid w:val="00877028"/>
    <w:rsid w:val="008803D2"/>
    <w:rsid w:val="0088283D"/>
    <w:rsid w:val="008833B6"/>
    <w:rsid w:val="00885BC7"/>
    <w:rsid w:val="00890661"/>
    <w:rsid w:val="008933C1"/>
    <w:rsid w:val="0089400A"/>
    <w:rsid w:val="0089460E"/>
    <w:rsid w:val="008965AC"/>
    <w:rsid w:val="008A0F33"/>
    <w:rsid w:val="008A4199"/>
    <w:rsid w:val="008B18AA"/>
    <w:rsid w:val="008B1EB8"/>
    <w:rsid w:val="008B3391"/>
    <w:rsid w:val="008B5D15"/>
    <w:rsid w:val="008B62C0"/>
    <w:rsid w:val="008B6D1A"/>
    <w:rsid w:val="008B71CE"/>
    <w:rsid w:val="008B7C20"/>
    <w:rsid w:val="008B7F25"/>
    <w:rsid w:val="008C1738"/>
    <w:rsid w:val="008C1DD1"/>
    <w:rsid w:val="008C32D7"/>
    <w:rsid w:val="008C3D9D"/>
    <w:rsid w:val="008C42E3"/>
    <w:rsid w:val="008D0223"/>
    <w:rsid w:val="008D03E3"/>
    <w:rsid w:val="008D363C"/>
    <w:rsid w:val="008D420B"/>
    <w:rsid w:val="008D4EB1"/>
    <w:rsid w:val="008D60A1"/>
    <w:rsid w:val="008D6BC4"/>
    <w:rsid w:val="008D77A3"/>
    <w:rsid w:val="008E0910"/>
    <w:rsid w:val="008E40DB"/>
    <w:rsid w:val="008E70B9"/>
    <w:rsid w:val="008E7901"/>
    <w:rsid w:val="008F23CA"/>
    <w:rsid w:val="008F250A"/>
    <w:rsid w:val="008F78D9"/>
    <w:rsid w:val="00901690"/>
    <w:rsid w:val="00901D46"/>
    <w:rsid w:val="00904A2A"/>
    <w:rsid w:val="00906BC8"/>
    <w:rsid w:val="00911E4D"/>
    <w:rsid w:val="00912539"/>
    <w:rsid w:val="00913276"/>
    <w:rsid w:val="0091574E"/>
    <w:rsid w:val="00915FE6"/>
    <w:rsid w:val="00916852"/>
    <w:rsid w:val="00917575"/>
    <w:rsid w:val="00923384"/>
    <w:rsid w:val="0092674D"/>
    <w:rsid w:val="009321C6"/>
    <w:rsid w:val="009329BD"/>
    <w:rsid w:val="00932B8D"/>
    <w:rsid w:val="009367E0"/>
    <w:rsid w:val="00936B86"/>
    <w:rsid w:val="00941A17"/>
    <w:rsid w:val="00943E5F"/>
    <w:rsid w:val="00946272"/>
    <w:rsid w:val="00947912"/>
    <w:rsid w:val="00951216"/>
    <w:rsid w:val="00952855"/>
    <w:rsid w:val="00957C99"/>
    <w:rsid w:val="009619D1"/>
    <w:rsid w:val="009651CB"/>
    <w:rsid w:val="00966DE7"/>
    <w:rsid w:val="0096747B"/>
    <w:rsid w:val="00975EF0"/>
    <w:rsid w:val="00976303"/>
    <w:rsid w:val="00980064"/>
    <w:rsid w:val="00981CBD"/>
    <w:rsid w:val="0099182C"/>
    <w:rsid w:val="009934B9"/>
    <w:rsid w:val="00996971"/>
    <w:rsid w:val="00997D19"/>
    <w:rsid w:val="009A236F"/>
    <w:rsid w:val="009A3B11"/>
    <w:rsid w:val="009A49CD"/>
    <w:rsid w:val="009B21B8"/>
    <w:rsid w:val="009B22CA"/>
    <w:rsid w:val="009B3865"/>
    <w:rsid w:val="009B5B3F"/>
    <w:rsid w:val="009B6C2F"/>
    <w:rsid w:val="009C2135"/>
    <w:rsid w:val="009C24CA"/>
    <w:rsid w:val="009C2D8A"/>
    <w:rsid w:val="009C56B3"/>
    <w:rsid w:val="009D0AEA"/>
    <w:rsid w:val="009D1C29"/>
    <w:rsid w:val="009D3D4D"/>
    <w:rsid w:val="009D4C18"/>
    <w:rsid w:val="009D4C87"/>
    <w:rsid w:val="009D5E64"/>
    <w:rsid w:val="009D6138"/>
    <w:rsid w:val="009D705F"/>
    <w:rsid w:val="009E1A77"/>
    <w:rsid w:val="009E4A95"/>
    <w:rsid w:val="009E64DC"/>
    <w:rsid w:val="009F3052"/>
    <w:rsid w:val="009F4B24"/>
    <w:rsid w:val="00A03313"/>
    <w:rsid w:val="00A12C59"/>
    <w:rsid w:val="00A179EB"/>
    <w:rsid w:val="00A209FE"/>
    <w:rsid w:val="00A21E76"/>
    <w:rsid w:val="00A22312"/>
    <w:rsid w:val="00A22686"/>
    <w:rsid w:val="00A23A61"/>
    <w:rsid w:val="00A2580F"/>
    <w:rsid w:val="00A308AA"/>
    <w:rsid w:val="00A3277F"/>
    <w:rsid w:val="00A32FDD"/>
    <w:rsid w:val="00A3322C"/>
    <w:rsid w:val="00A348B8"/>
    <w:rsid w:val="00A35F31"/>
    <w:rsid w:val="00A36618"/>
    <w:rsid w:val="00A41CDB"/>
    <w:rsid w:val="00A41D71"/>
    <w:rsid w:val="00A420D6"/>
    <w:rsid w:val="00A43407"/>
    <w:rsid w:val="00A44988"/>
    <w:rsid w:val="00A46E97"/>
    <w:rsid w:val="00A53E31"/>
    <w:rsid w:val="00A548AE"/>
    <w:rsid w:val="00A60222"/>
    <w:rsid w:val="00A60FA0"/>
    <w:rsid w:val="00A637DB"/>
    <w:rsid w:val="00A64535"/>
    <w:rsid w:val="00A64877"/>
    <w:rsid w:val="00A70649"/>
    <w:rsid w:val="00A73858"/>
    <w:rsid w:val="00A7393B"/>
    <w:rsid w:val="00A7633F"/>
    <w:rsid w:val="00A809D1"/>
    <w:rsid w:val="00A85336"/>
    <w:rsid w:val="00A85700"/>
    <w:rsid w:val="00A8642D"/>
    <w:rsid w:val="00A90A27"/>
    <w:rsid w:val="00A93170"/>
    <w:rsid w:val="00A93858"/>
    <w:rsid w:val="00A94FCF"/>
    <w:rsid w:val="00A9645E"/>
    <w:rsid w:val="00A97565"/>
    <w:rsid w:val="00A97793"/>
    <w:rsid w:val="00A97B41"/>
    <w:rsid w:val="00A97DF5"/>
    <w:rsid w:val="00AA5470"/>
    <w:rsid w:val="00AA68D0"/>
    <w:rsid w:val="00AB1ED7"/>
    <w:rsid w:val="00AB46CA"/>
    <w:rsid w:val="00AB7E88"/>
    <w:rsid w:val="00AC3789"/>
    <w:rsid w:val="00AC4FAB"/>
    <w:rsid w:val="00AC54A6"/>
    <w:rsid w:val="00AC7FEA"/>
    <w:rsid w:val="00AD16E5"/>
    <w:rsid w:val="00AD2720"/>
    <w:rsid w:val="00AD4DE8"/>
    <w:rsid w:val="00AD5DAB"/>
    <w:rsid w:val="00AD6409"/>
    <w:rsid w:val="00AD6972"/>
    <w:rsid w:val="00AE0105"/>
    <w:rsid w:val="00AE2131"/>
    <w:rsid w:val="00AE3373"/>
    <w:rsid w:val="00AE3A9C"/>
    <w:rsid w:val="00AE6466"/>
    <w:rsid w:val="00AE7972"/>
    <w:rsid w:val="00AF03CD"/>
    <w:rsid w:val="00AF220F"/>
    <w:rsid w:val="00AF639D"/>
    <w:rsid w:val="00AF6D73"/>
    <w:rsid w:val="00B031D2"/>
    <w:rsid w:val="00B04F18"/>
    <w:rsid w:val="00B07361"/>
    <w:rsid w:val="00B12417"/>
    <w:rsid w:val="00B13738"/>
    <w:rsid w:val="00B15778"/>
    <w:rsid w:val="00B17A25"/>
    <w:rsid w:val="00B23AF3"/>
    <w:rsid w:val="00B2424B"/>
    <w:rsid w:val="00B25DC5"/>
    <w:rsid w:val="00B2764C"/>
    <w:rsid w:val="00B313F8"/>
    <w:rsid w:val="00B32125"/>
    <w:rsid w:val="00B36D5A"/>
    <w:rsid w:val="00B4077E"/>
    <w:rsid w:val="00B42C6B"/>
    <w:rsid w:val="00B43BBB"/>
    <w:rsid w:val="00B440EA"/>
    <w:rsid w:val="00B44CBE"/>
    <w:rsid w:val="00B46A8D"/>
    <w:rsid w:val="00B5032C"/>
    <w:rsid w:val="00B535CF"/>
    <w:rsid w:val="00B623C5"/>
    <w:rsid w:val="00B633F9"/>
    <w:rsid w:val="00B66672"/>
    <w:rsid w:val="00B66762"/>
    <w:rsid w:val="00B66C49"/>
    <w:rsid w:val="00B72A16"/>
    <w:rsid w:val="00B7785B"/>
    <w:rsid w:val="00B82BD3"/>
    <w:rsid w:val="00B82F69"/>
    <w:rsid w:val="00B84D3F"/>
    <w:rsid w:val="00B85A4B"/>
    <w:rsid w:val="00B90353"/>
    <w:rsid w:val="00B907DB"/>
    <w:rsid w:val="00B909A1"/>
    <w:rsid w:val="00B9179D"/>
    <w:rsid w:val="00B91BEA"/>
    <w:rsid w:val="00B921C4"/>
    <w:rsid w:val="00B928A3"/>
    <w:rsid w:val="00B92B84"/>
    <w:rsid w:val="00B93481"/>
    <w:rsid w:val="00B941D9"/>
    <w:rsid w:val="00B9491C"/>
    <w:rsid w:val="00B94AE9"/>
    <w:rsid w:val="00B97B5E"/>
    <w:rsid w:val="00BA0326"/>
    <w:rsid w:val="00BA0C2E"/>
    <w:rsid w:val="00BA0F53"/>
    <w:rsid w:val="00BA5370"/>
    <w:rsid w:val="00BA5E3F"/>
    <w:rsid w:val="00BA6131"/>
    <w:rsid w:val="00BA76DE"/>
    <w:rsid w:val="00BA799D"/>
    <w:rsid w:val="00BB276F"/>
    <w:rsid w:val="00BB56F6"/>
    <w:rsid w:val="00BB688F"/>
    <w:rsid w:val="00BC06E9"/>
    <w:rsid w:val="00BC0827"/>
    <w:rsid w:val="00BC3B3C"/>
    <w:rsid w:val="00BC52BC"/>
    <w:rsid w:val="00BC654F"/>
    <w:rsid w:val="00BC6CF9"/>
    <w:rsid w:val="00BD3189"/>
    <w:rsid w:val="00BD338B"/>
    <w:rsid w:val="00BD5359"/>
    <w:rsid w:val="00BD79E3"/>
    <w:rsid w:val="00BE08FB"/>
    <w:rsid w:val="00BE1C6D"/>
    <w:rsid w:val="00BE71CF"/>
    <w:rsid w:val="00BE7D70"/>
    <w:rsid w:val="00BF1737"/>
    <w:rsid w:val="00BF3DC5"/>
    <w:rsid w:val="00BF51B4"/>
    <w:rsid w:val="00C00CE2"/>
    <w:rsid w:val="00C01D7D"/>
    <w:rsid w:val="00C02302"/>
    <w:rsid w:val="00C02A21"/>
    <w:rsid w:val="00C063F8"/>
    <w:rsid w:val="00C066E5"/>
    <w:rsid w:val="00C13CB2"/>
    <w:rsid w:val="00C15B53"/>
    <w:rsid w:val="00C15CAD"/>
    <w:rsid w:val="00C20827"/>
    <w:rsid w:val="00C20C90"/>
    <w:rsid w:val="00C21D34"/>
    <w:rsid w:val="00C22C38"/>
    <w:rsid w:val="00C23AAD"/>
    <w:rsid w:val="00C23FF7"/>
    <w:rsid w:val="00C244E5"/>
    <w:rsid w:val="00C36DB9"/>
    <w:rsid w:val="00C42002"/>
    <w:rsid w:val="00C43351"/>
    <w:rsid w:val="00C451D2"/>
    <w:rsid w:val="00C50E69"/>
    <w:rsid w:val="00C52D89"/>
    <w:rsid w:val="00C533E3"/>
    <w:rsid w:val="00C563CE"/>
    <w:rsid w:val="00C57D6D"/>
    <w:rsid w:val="00C607F4"/>
    <w:rsid w:val="00C64CE1"/>
    <w:rsid w:val="00C669AD"/>
    <w:rsid w:val="00C67E56"/>
    <w:rsid w:val="00C72405"/>
    <w:rsid w:val="00C75442"/>
    <w:rsid w:val="00C77805"/>
    <w:rsid w:val="00C8228D"/>
    <w:rsid w:val="00C82471"/>
    <w:rsid w:val="00C82473"/>
    <w:rsid w:val="00C842B9"/>
    <w:rsid w:val="00C85F91"/>
    <w:rsid w:val="00C87484"/>
    <w:rsid w:val="00C87FD3"/>
    <w:rsid w:val="00C90866"/>
    <w:rsid w:val="00C92713"/>
    <w:rsid w:val="00C94382"/>
    <w:rsid w:val="00C9463D"/>
    <w:rsid w:val="00C95319"/>
    <w:rsid w:val="00C9589B"/>
    <w:rsid w:val="00C962F7"/>
    <w:rsid w:val="00C978C8"/>
    <w:rsid w:val="00C97A99"/>
    <w:rsid w:val="00CA09DD"/>
    <w:rsid w:val="00CA48C4"/>
    <w:rsid w:val="00CA50F2"/>
    <w:rsid w:val="00CB691E"/>
    <w:rsid w:val="00CB70F9"/>
    <w:rsid w:val="00CC0FB1"/>
    <w:rsid w:val="00CC297F"/>
    <w:rsid w:val="00CC3251"/>
    <w:rsid w:val="00CC3DF3"/>
    <w:rsid w:val="00CC66DB"/>
    <w:rsid w:val="00CC68F4"/>
    <w:rsid w:val="00CC7EB8"/>
    <w:rsid w:val="00CD130F"/>
    <w:rsid w:val="00CD3114"/>
    <w:rsid w:val="00CD54AA"/>
    <w:rsid w:val="00CD56DD"/>
    <w:rsid w:val="00CD5B84"/>
    <w:rsid w:val="00CE0E6C"/>
    <w:rsid w:val="00CE216B"/>
    <w:rsid w:val="00CE52A6"/>
    <w:rsid w:val="00CE64D4"/>
    <w:rsid w:val="00CE7F93"/>
    <w:rsid w:val="00CF4604"/>
    <w:rsid w:val="00D022AB"/>
    <w:rsid w:val="00D0297C"/>
    <w:rsid w:val="00D0476F"/>
    <w:rsid w:val="00D07273"/>
    <w:rsid w:val="00D07947"/>
    <w:rsid w:val="00D07D7C"/>
    <w:rsid w:val="00D10DF5"/>
    <w:rsid w:val="00D15B16"/>
    <w:rsid w:val="00D20856"/>
    <w:rsid w:val="00D214F0"/>
    <w:rsid w:val="00D22971"/>
    <w:rsid w:val="00D2298B"/>
    <w:rsid w:val="00D22E10"/>
    <w:rsid w:val="00D23C11"/>
    <w:rsid w:val="00D30961"/>
    <w:rsid w:val="00D30F45"/>
    <w:rsid w:val="00D34A54"/>
    <w:rsid w:val="00D35DA6"/>
    <w:rsid w:val="00D439E4"/>
    <w:rsid w:val="00D4624E"/>
    <w:rsid w:val="00D4668B"/>
    <w:rsid w:val="00D50BD9"/>
    <w:rsid w:val="00D51C35"/>
    <w:rsid w:val="00D52ACB"/>
    <w:rsid w:val="00D54540"/>
    <w:rsid w:val="00D548F2"/>
    <w:rsid w:val="00D62A22"/>
    <w:rsid w:val="00D64B6B"/>
    <w:rsid w:val="00D6701E"/>
    <w:rsid w:val="00D67B30"/>
    <w:rsid w:val="00D70BF5"/>
    <w:rsid w:val="00D70FA9"/>
    <w:rsid w:val="00D76695"/>
    <w:rsid w:val="00D81E92"/>
    <w:rsid w:val="00D833BC"/>
    <w:rsid w:val="00D83A2A"/>
    <w:rsid w:val="00D85FD4"/>
    <w:rsid w:val="00D87C46"/>
    <w:rsid w:val="00D91668"/>
    <w:rsid w:val="00D93455"/>
    <w:rsid w:val="00D939E3"/>
    <w:rsid w:val="00D962E7"/>
    <w:rsid w:val="00D97BD9"/>
    <w:rsid w:val="00DA1F7E"/>
    <w:rsid w:val="00DA2193"/>
    <w:rsid w:val="00DA2461"/>
    <w:rsid w:val="00DA2921"/>
    <w:rsid w:val="00DA2AC2"/>
    <w:rsid w:val="00DA33FF"/>
    <w:rsid w:val="00DA60D4"/>
    <w:rsid w:val="00DB1F39"/>
    <w:rsid w:val="00DB217B"/>
    <w:rsid w:val="00DB3A0D"/>
    <w:rsid w:val="00DB3B10"/>
    <w:rsid w:val="00DB57BF"/>
    <w:rsid w:val="00DB5EA2"/>
    <w:rsid w:val="00DB71C1"/>
    <w:rsid w:val="00DB7BE8"/>
    <w:rsid w:val="00DC1348"/>
    <w:rsid w:val="00DC2A83"/>
    <w:rsid w:val="00DC4D34"/>
    <w:rsid w:val="00DD0CDB"/>
    <w:rsid w:val="00DD1938"/>
    <w:rsid w:val="00DD2D97"/>
    <w:rsid w:val="00DD5C2F"/>
    <w:rsid w:val="00DD6216"/>
    <w:rsid w:val="00DE2874"/>
    <w:rsid w:val="00DE4C99"/>
    <w:rsid w:val="00DE597C"/>
    <w:rsid w:val="00DE6A4A"/>
    <w:rsid w:val="00DF00BC"/>
    <w:rsid w:val="00DF451D"/>
    <w:rsid w:val="00DF7E00"/>
    <w:rsid w:val="00E070F1"/>
    <w:rsid w:val="00E10510"/>
    <w:rsid w:val="00E11014"/>
    <w:rsid w:val="00E12429"/>
    <w:rsid w:val="00E1520E"/>
    <w:rsid w:val="00E203F5"/>
    <w:rsid w:val="00E24B4E"/>
    <w:rsid w:val="00E25FF2"/>
    <w:rsid w:val="00E27EF5"/>
    <w:rsid w:val="00E31FBC"/>
    <w:rsid w:val="00E32A2F"/>
    <w:rsid w:val="00E32CEA"/>
    <w:rsid w:val="00E36064"/>
    <w:rsid w:val="00E4059D"/>
    <w:rsid w:val="00E41430"/>
    <w:rsid w:val="00E42497"/>
    <w:rsid w:val="00E42AB3"/>
    <w:rsid w:val="00E42EDF"/>
    <w:rsid w:val="00E44980"/>
    <w:rsid w:val="00E46C51"/>
    <w:rsid w:val="00E472BB"/>
    <w:rsid w:val="00E503E4"/>
    <w:rsid w:val="00E5278E"/>
    <w:rsid w:val="00E5551E"/>
    <w:rsid w:val="00E574C9"/>
    <w:rsid w:val="00E60A3C"/>
    <w:rsid w:val="00E63386"/>
    <w:rsid w:val="00E63950"/>
    <w:rsid w:val="00E66805"/>
    <w:rsid w:val="00E673BB"/>
    <w:rsid w:val="00E72D05"/>
    <w:rsid w:val="00E75E38"/>
    <w:rsid w:val="00E80957"/>
    <w:rsid w:val="00E80FBA"/>
    <w:rsid w:val="00E81BEB"/>
    <w:rsid w:val="00E824FE"/>
    <w:rsid w:val="00E82C44"/>
    <w:rsid w:val="00E83CCB"/>
    <w:rsid w:val="00E84198"/>
    <w:rsid w:val="00E84293"/>
    <w:rsid w:val="00E8494F"/>
    <w:rsid w:val="00E84DE4"/>
    <w:rsid w:val="00E91BA3"/>
    <w:rsid w:val="00E92808"/>
    <w:rsid w:val="00E969AF"/>
    <w:rsid w:val="00E972FE"/>
    <w:rsid w:val="00E97748"/>
    <w:rsid w:val="00EA29C4"/>
    <w:rsid w:val="00EA3D91"/>
    <w:rsid w:val="00EA58B1"/>
    <w:rsid w:val="00EA61C7"/>
    <w:rsid w:val="00EB3224"/>
    <w:rsid w:val="00EB55C1"/>
    <w:rsid w:val="00EC3366"/>
    <w:rsid w:val="00EC39C0"/>
    <w:rsid w:val="00EC4262"/>
    <w:rsid w:val="00EC52FB"/>
    <w:rsid w:val="00EC6426"/>
    <w:rsid w:val="00ED101E"/>
    <w:rsid w:val="00ED345E"/>
    <w:rsid w:val="00ED6872"/>
    <w:rsid w:val="00ED7AF8"/>
    <w:rsid w:val="00EE1150"/>
    <w:rsid w:val="00EE29F2"/>
    <w:rsid w:val="00EE355A"/>
    <w:rsid w:val="00EE6C9E"/>
    <w:rsid w:val="00EE7643"/>
    <w:rsid w:val="00EE76AA"/>
    <w:rsid w:val="00EF161E"/>
    <w:rsid w:val="00EF2988"/>
    <w:rsid w:val="00EF3C84"/>
    <w:rsid w:val="00EF5EFA"/>
    <w:rsid w:val="00F00389"/>
    <w:rsid w:val="00F003C2"/>
    <w:rsid w:val="00F003C5"/>
    <w:rsid w:val="00F05190"/>
    <w:rsid w:val="00F05BC3"/>
    <w:rsid w:val="00F07240"/>
    <w:rsid w:val="00F11218"/>
    <w:rsid w:val="00F114EB"/>
    <w:rsid w:val="00F128C5"/>
    <w:rsid w:val="00F12AE5"/>
    <w:rsid w:val="00F12E43"/>
    <w:rsid w:val="00F2457E"/>
    <w:rsid w:val="00F24C58"/>
    <w:rsid w:val="00F24F59"/>
    <w:rsid w:val="00F275AF"/>
    <w:rsid w:val="00F3044F"/>
    <w:rsid w:val="00F30D9A"/>
    <w:rsid w:val="00F3101B"/>
    <w:rsid w:val="00F3115D"/>
    <w:rsid w:val="00F34EC5"/>
    <w:rsid w:val="00F35ECF"/>
    <w:rsid w:val="00F370F3"/>
    <w:rsid w:val="00F40674"/>
    <w:rsid w:val="00F41D05"/>
    <w:rsid w:val="00F4374C"/>
    <w:rsid w:val="00F44DFA"/>
    <w:rsid w:val="00F44F91"/>
    <w:rsid w:val="00F45967"/>
    <w:rsid w:val="00F50AC1"/>
    <w:rsid w:val="00F5676D"/>
    <w:rsid w:val="00F57CA7"/>
    <w:rsid w:val="00F57FDC"/>
    <w:rsid w:val="00F60B75"/>
    <w:rsid w:val="00F67120"/>
    <w:rsid w:val="00F73607"/>
    <w:rsid w:val="00F747B3"/>
    <w:rsid w:val="00F75AA7"/>
    <w:rsid w:val="00F77418"/>
    <w:rsid w:val="00F777EE"/>
    <w:rsid w:val="00F811A0"/>
    <w:rsid w:val="00F82D61"/>
    <w:rsid w:val="00F8356C"/>
    <w:rsid w:val="00F843EF"/>
    <w:rsid w:val="00F87945"/>
    <w:rsid w:val="00F90D10"/>
    <w:rsid w:val="00F90EAD"/>
    <w:rsid w:val="00F927DB"/>
    <w:rsid w:val="00F96265"/>
    <w:rsid w:val="00FA06CA"/>
    <w:rsid w:val="00FA7082"/>
    <w:rsid w:val="00FA77BD"/>
    <w:rsid w:val="00FB23B5"/>
    <w:rsid w:val="00FB24CB"/>
    <w:rsid w:val="00FB588F"/>
    <w:rsid w:val="00FB6A81"/>
    <w:rsid w:val="00FC0DEB"/>
    <w:rsid w:val="00FC1D2B"/>
    <w:rsid w:val="00FC5E48"/>
    <w:rsid w:val="00FC72DD"/>
    <w:rsid w:val="00FD09ED"/>
    <w:rsid w:val="00FD0C36"/>
    <w:rsid w:val="00FD2484"/>
    <w:rsid w:val="00FD2F35"/>
    <w:rsid w:val="00FD4F16"/>
    <w:rsid w:val="00FE26D6"/>
    <w:rsid w:val="00FE2C37"/>
    <w:rsid w:val="00FE50C0"/>
    <w:rsid w:val="00FE72F4"/>
    <w:rsid w:val="00FF1005"/>
    <w:rsid w:val="00FF47FC"/>
    <w:rsid w:val="00FF4F42"/>
    <w:rsid w:val="00FF717E"/>
    <w:rsid w:val="00FF72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F7920"/>
  <w15:chartTrackingRefBased/>
  <w15:docId w15:val="{6C4B83BD-DAA8-43D0-97C8-BF0CAD98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67E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rPr>
  </w:style>
  <w:style w:type="paragraph" w:styleId="a5">
    <w:name w:val="footer"/>
    <w:basedOn w:val="a"/>
    <w:pPr>
      <w:tabs>
        <w:tab w:val="center" w:pos="4153"/>
        <w:tab w:val="right" w:pos="8306"/>
      </w:tabs>
      <w:snapToGrid w:val="0"/>
    </w:pPr>
    <w:rPr>
      <w:sz w:val="20"/>
    </w:rPr>
  </w:style>
  <w:style w:type="paragraph" w:styleId="a6">
    <w:name w:val="Block Text"/>
    <w:basedOn w:val="a"/>
    <w:pPr>
      <w:snapToGrid w:val="0"/>
      <w:spacing w:before="120"/>
      <w:ind w:left="272" w:right="57" w:hanging="215"/>
      <w:jc w:val="both"/>
    </w:pPr>
    <w:rPr>
      <w:rFonts w:ascii="細明體" w:eastAsia="細明體"/>
      <w:sz w:val="22"/>
    </w:rPr>
  </w:style>
  <w:style w:type="paragraph" w:styleId="a7">
    <w:name w:val="Plain Text"/>
    <w:basedOn w:val="a"/>
    <w:link w:val="a8"/>
    <w:rPr>
      <w:rFonts w:ascii="細明體" w:eastAsia="細明體" w:hAnsi="Courier New"/>
    </w:rPr>
  </w:style>
  <w:style w:type="paragraph" w:styleId="a9">
    <w:name w:val="annotation text"/>
    <w:basedOn w:val="a"/>
    <w:semiHidden/>
  </w:style>
  <w:style w:type="paragraph" w:styleId="3">
    <w:name w:val="Body Text Indent 3"/>
    <w:basedOn w:val="a"/>
    <w:pPr>
      <w:tabs>
        <w:tab w:val="left" w:pos="548"/>
      </w:tabs>
      <w:ind w:left="548" w:hanging="548"/>
    </w:pPr>
  </w:style>
  <w:style w:type="paragraph" w:styleId="aa">
    <w:name w:val="Body Text Indent"/>
    <w:basedOn w:val="a"/>
    <w:pPr>
      <w:ind w:left="544" w:hanging="544"/>
    </w:pPr>
  </w:style>
  <w:style w:type="paragraph" w:styleId="2">
    <w:name w:val="Body Text Indent 2"/>
    <w:basedOn w:val="a"/>
    <w:pPr>
      <w:tabs>
        <w:tab w:val="left" w:pos="548"/>
      </w:tabs>
      <w:ind w:left="548" w:hanging="540"/>
    </w:pPr>
  </w:style>
  <w:style w:type="character" w:styleId="ab">
    <w:name w:val="page number"/>
    <w:basedOn w:val="a0"/>
  </w:style>
  <w:style w:type="paragraph" w:styleId="ac">
    <w:name w:val="Body Text"/>
    <w:basedOn w:val="a"/>
    <w:pPr>
      <w:snapToGrid w:val="0"/>
      <w:spacing w:line="264" w:lineRule="auto"/>
      <w:jc w:val="both"/>
    </w:pPr>
    <w:rPr>
      <w:rFonts w:ascii="細明體" w:eastAsia="細明體"/>
      <w:sz w:val="22"/>
    </w:rPr>
  </w:style>
  <w:style w:type="character" w:customStyle="1" w:styleId="NCL">
    <w:name w:val="NCL"/>
    <w:semiHidden/>
    <w:rPr>
      <w:rFonts w:ascii="Arial" w:eastAsia="新細明體" w:hAnsi="Arial" w:cs="Arial"/>
      <w:color w:val="000000"/>
      <w:sz w:val="18"/>
    </w:rPr>
  </w:style>
  <w:style w:type="paragraph" w:styleId="30">
    <w:name w:val="Body Text 3"/>
    <w:basedOn w:val="a"/>
    <w:pPr>
      <w:jc w:val="both"/>
      <w:textDirection w:val="lrTbV"/>
    </w:pPr>
    <w:rPr>
      <w:rFonts w:ascii="標楷體" w:eastAsia="標楷體"/>
      <w:sz w:val="22"/>
    </w:rPr>
  </w:style>
  <w:style w:type="character" w:customStyle="1" w:styleId="c16h1">
    <w:name w:val="c16h1"/>
    <w:rPr>
      <w:color w:val="260E00"/>
      <w:sz w:val="24"/>
      <w:szCs w:val="24"/>
    </w:rPr>
  </w:style>
  <w:style w:type="paragraph" w:styleId="20">
    <w:name w:val="Body Text 2"/>
    <w:basedOn w:val="a"/>
    <w:pPr>
      <w:spacing w:line="400" w:lineRule="exact"/>
      <w:textDirection w:val="lrTbV"/>
    </w:pPr>
    <w:rPr>
      <w:rFonts w:ascii="細明體" w:eastAsia="細明體"/>
      <w:color w:val="000000"/>
      <w:spacing w:val="-8"/>
      <w:w w:val="90"/>
      <w:sz w:val="20"/>
    </w:rPr>
  </w:style>
  <w:style w:type="character" w:customStyle="1" w:styleId="a4">
    <w:name w:val="頁首 字元"/>
    <w:link w:val="a3"/>
    <w:rsid w:val="00F44DFA"/>
    <w:rPr>
      <w:rFonts w:eastAsia="新細明體"/>
      <w:kern w:val="2"/>
      <w:lang w:val="en-US" w:eastAsia="zh-TW" w:bidi="ar-SA"/>
    </w:rPr>
  </w:style>
  <w:style w:type="character" w:styleId="ad">
    <w:name w:val="Strong"/>
    <w:qFormat/>
    <w:rsid w:val="00F44DFA"/>
    <w:rPr>
      <w:b/>
      <w:bCs/>
    </w:rPr>
  </w:style>
  <w:style w:type="paragraph" w:styleId="ae">
    <w:name w:val="Balloon Text"/>
    <w:basedOn w:val="a"/>
    <w:link w:val="af"/>
    <w:rsid w:val="00ED345E"/>
    <w:rPr>
      <w:rFonts w:ascii="Cambria" w:hAnsi="Cambria"/>
      <w:sz w:val="18"/>
      <w:szCs w:val="18"/>
    </w:rPr>
  </w:style>
  <w:style w:type="character" w:customStyle="1" w:styleId="af">
    <w:name w:val="註解方塊文字 字元"/>
    <w:link w:val="ae"/>
    <w:rsid w:val="00ED345E"/>
    <w:rPr>
      <w:rFonts w:ascii="Cambria" w:eastAsia="新細明體" w:hAnsi="Cambria" w:cs="Times New Roman"/>
      <w:kern w:val="2"/>
      <w:sz w:val="18"/>
      <w:szCs w:val="18"/>
    </w:rPr>
  </w:style>
  <w:style w:type="table" w:styleId="af0">
    <w:name w:val="Table Grid"/>
    <w:basedOn w:val="a1"/>
    <w:rsid w:val="00B31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uiPriority w:val="20"/>
    <w:qFormat/>
    <w:rsid w:val="00B82F69"/>
    <w:rPr>
      <w:i/>
      <w:iCs/>
    </w:rPr>
  </w:style>
  <w:style w:type="character" w:customStyle="1" w:styleId="a8">
    <w:name w:val="純文字 字元"/>
    <w:link w:val="a7"/>
    <w:rsid w:val="00141A3A"/>
    <w:rPr>
      <w:rFonts w:ascii="細明體" w:eastAsia="細明體" w:hAnsi="Courier New"/>
      <w:kern w:val="2"/>
      <w:sz w:val="24"/>
    </w:rPr>
  </w:style>
  <w:style w:type="paragraph" w:styleId="Web">
    <w:name w:val="Normal (Web)"/>
    <w:basedOn w:val="a"/>
    <w:link w:val="Web0"/>
    <w:uiPriority w:val="99"/>
    <w:rsid w:val="006C66A0"/>
    <w:pPr>
      <w:widowControl/>
      <w:spacing w:before="100" w:beforeAutospacing="1" w:after="100" w:afterAutospacing="1"/>
    </w:pPr>
    <w:rPr>
      <w:rFonts w:ascii="新細明體" w:hAnsi="新細明體" w:cs="新細明體"/>
      <w:kern w:val="0"/>
      <w:szCs w:val="24"/>
      <w:lang w:bidi="hi-IN"/>
    </w:rPr>
  </w:style>
  <w:style w:type="character" w:customStyle="1" w:styleId="Web0">
    <w:name w:val="內文 (Web) 字元"/>
    <w:link w:val="Web"/>
    <w:uiPriority w:val="99"/>
    <w:rsid w:val="006C66A0"/>
    <w:rPr>
      <w:rFonts w:ascii="新細明體" w:hAnsi="新細明體" w:cs="新細明體"/>
      <w:sz w:val="24"/>
      <w:szCs w:val="24"/>
      <w:lang w:bidi="hi-IN"/>
    </w:rPr>
  </w:style>
  <w:style w:type="paragraph" w:styleId="af2">
    <w:name w:val="List Paragraph"/>
    <w:basedOn w:val="a"/>
    <w:uiPriority w:val="34"/>
    <w:qFormat/>
    <w:rsid w:val="00E070F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321511">
      <w:bodyDiv w:val="1"/>
      <w:marLeft w:val="0"/>
      <w:marRight w:val="0"/>
      <w:marTop w:val="0"/>
      <w:marBottom w:val="0"/>
      <w:divBdr>
        <w:top w:val="none" w:sz="0" w:space="0" w:color="auto"/>
        <w:left w:val="none" w:sz="0" w:space="0" w:color="auto"/>
        <w:bottom w:val="none" w:sz="0" w:space="0" w:color="auto"/>
        <w:right w:val="none" w:sz="0" w:space="0" w:color="auto"/>
      </w:divBdr>
    </w:div>
    <w:div w:id="337270544">
      <w:bodyDiv w:val="1"/>
      <w:marLeft w:val="0"/>
      <w:marRight w:val="0"/>
      <w:marTop w:val="0"/>
      <w:marBottom w:val="0"/>
      <w:divBdr>
        <w:top w:val="none" w:sz="0" w:space="0" w:color="auto"/>
        <w:left w:val="none" w:sz="0" w:space="0" w:color="auto"/>
        <w:bottom w:val="none" w:sz="0" w:space="0" w:color="auto"/>
        <w:right w:val="none" w:sz="0" w:space="0" w:color="auto"/>
      </w:divBdr>
    </w:div>
    <w:div w:id="423499181">
      <w:bodyDiv w:val="1"/>
      <w:marLeft w:val="0"/>
      <w:marRight w:val="0"/>
      <w:marTop w:val="0"/>
      <w:marBottom w:val="0"/>
      <w:divBdr>
        <w:top w:val="none" w:sz="0" w:space="0" w:color="auto"/>
        <w:left w:val="none" w:sz="0" w:space="0" w:color="auto"/>
        <w:bottom w:val="none" w:sz="0" w:space="0" w:color="auto"/>
        <w:right w:val="none" w:sz="0" w:space="0" w:color="auto"/>
      </w:divBdr>
    </w:div>
    <w:div w:id="435102401">
      <w:bodyDiv w:val="1"/>
      <w:marLeft w:val="0"/>
      <w:marRight w:val="0"/>
      <w:marTop w:val="0"/>
      <w:marBottom w:val="0"/>
      <w:divBdr>
        <w:top w:val="none" w:sz="0" w:space="0" w:color="auto"/>
        <w:left w:val="none" w:sz="0" w:space="0" w:color="auto"/>
        <w:bottom w:val="none" w:sz="0" w:space="0" w:color="auto"/>
        <w:right w:val="none" w:sz="0" w:space="0" w:color="auto"/>
      </w:divBdr>
    </w:div>
    <w:div w:id="763191924">
      <w:bodyDiv w:val="1"/>
      <w:marLeft w:val="0"/>
      <w:marRight w:val="0"/>
      <w:marTop w:val="0"/>
      <w:marBottom w:val="0"/>
      <w:divBdr>
        <w:top w:val="none" w:sz="0" w:space="0" w:color="auto"/>
        <w:left w:val="none" w:sz="0" w:space="0" w:color="auto"/>
        <w:bottom w:val="none" w:sz="0" w:space="0" w:color="auto"/>
        <w:right w:val="none" w:sz="0" w:space="0" w:color="auto"/>
      </w:divBdr>
    </w:div>
    <w:div w:id="1090081551">
      <w:bodyDiv w:val="1"/>
      <w:marLeft w:val="0"/>
      <w:marRight w:val="0"/>
      <w:marTop w:val="0"/>
      <w:marBottom w:val="0"/>
      <w:divBdr>
        <w:top w:val="none" w:sz="0" w:space="0" w:color="auto"/>
        <w:left w:val="none" w:sz="0" w:space="0" w:color="auto"/>
        <w:bottom w:val="none" w:sz="0" w:space="0" w:color="auto"/>
        <w:right w:val="none" w:sz="0" w:space="0" w:color="auto"/>
      </w:divBdr>
    </w:div>
    <w:div w:id="1415397280">
      <w:bodyDiv w:val="1"/>
      <w:marLeft w:val="0"/>
      <w:marRight w:val="0"/>
      <w:marTop w:val="0"/>
      <w:marBottom w:val="0"/>
      <w:divBdr>
        <w:top w:val="none" w:sz="0" w:space="0" w:color="auto"/>
        <w:left w:val="none" w:sz="0" w:space="0" w:color="auto"/>
        <w:bottom w:val="none" w:sz="0" w:space="0" w:color="auto"/>
        <w:right w:val="none" w:sz="0" w:space="0" w:color="auto"/>
      </w:divBdr>
    </w:div>
    <w:div w:id="177061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0F3E8-307D-44C1-8CD0-B0756A1B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10254</Words>
  <Characters>1553</Characters>
  <Application>Microsoft Office Word</Application>
  <DocSecurity>0</DocSecurity>
  <Lines>12</Lines>
  <Paragraphs>23</Paragraphs>
  <ScaleCrop>false</ScaleCrop>
  <Company>01</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二、以往年度計畫實施成果及預算執行情形：</dc:title>
  <dc:subject/>
  <dc:creator>01</dc:creator>
  <cp:keywords/>
  <cp:lastModifiedBy>王 雨青</cp:lastModifiedBy>
  <cp:revision>9</cp:revision>
  <cp:lastPrinted>2025-08-08T07:03:00Z</cp:lastPrinted>
  <dcterms:created xsi:type="dcterms:W3CDTF">2025-08-11T08:38:00Z</dcterms:created>
  <dcterms:modified xsi:type="dcterms:W3CDTF">2025-08-21T08:47:00Z</dcterms:modified>
</cp:coreProperties>
</file>